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F4" w:rsidRDefault="005557F4" w:rsidP="00C53F4C">
      <w:pPr>
        <w:autoSpaceDE w:val="0"/>
        <w:autoSpaceDN w:val="0"/>
        <w:adjustRightInd w:val="0"/>
        <w:spacing w:after="120" w:line="276" w:lineRule="auto"/>
        <w:jc w:val="center"/>
        <w:rPr>
          <w:rFonts w:ascii="Tahoma" w:hAnsi="Tahoma" w:cs="Tahoma"/>
          <w:b/>
          <w:sz w:val="20"/>
          <w:szCs w:val="20"/>
        </w:rPr>
      </w:pPr>
    </w:p>
    <w:p w:rsidR="005557F4" w:rsidRPr="00B30202" w:rsidRDefault="002E299A" w:rsidP="00C53F4C">
      <w:pPr>
        <w:spacing w:after="120" w:line="276" w:lineRule="auto"/>
        <w:jc w:val="center"/>
        <w:rPr>
          <w:rFonts w:ascii="Tahoma" w:hAnsi="Tahoma" w:cs="Tahoma"/>
          <w:b/>
          <w:color w:val="000000"/>
          <w:sz w:val="22"/>
          <w:szCs w:val="22"/>
        </w:rPr>
      </w:pPr>
      <w:r w:rsidRPr="00B30202">
        <w:rPr>
          <w:rFonts w:ascii="Tahoma" w:hAnsi="Tahoma" w:cs="Tahoma"/>
          <w:b/>
          <w:color w:val="000000"/>
          <w:sz w:val="22"/>
          <w:szCs w:val="22"/>
        </w:rPr>
        <w:t xml:space="preserve">FAC SIMILE “DICHIARAZIONE SOSTITUTIVA </w:t>
      </w:r>
      <w:r w:rsidRPr="00B30202">
        <w:rPr>
          <w:rFonts w:ascii="Tahoma" w:hAnsi="Tahoma" w:cs="Tahoma"/>
          <w:b/>
          <w:color w:val="000000"/>
          <w:sz w:val="22"/>
          <w:szCs w:val="22"/>
        </w:rPr>
        <w:br/>
        <w:t>AI SENSI DEL D.P.R. 445/2000</w:t>
      </w:r>
      <w:r w:rsidR="009A0A3A">
        <w:rPr>
          <w:rFonts w:ascii="Tahoma" w:hAnsi="Tahoma" w:cs="Tahoma"/>
          <w:b/>
          <w:color w:val="000000"/>
          <w:sz w:val="22"/>
          <w:szCs w:val="22"/>
        </w:rPr>
        <w:t xml:space="preserve"> POSSESSO REQUISITI DI ORDINE GENERALE</w:t>
      </w:r>
      <w:r w:rsidR="00C11E08">
        <w:rPr>
          <w:rFonts w:ascii="Tahoma" w:hAnsi="Tahoma" w:cs="Tahoma"/>
          <w:b/>
          <w:color w:val="000000"/>
          <w:sz w:val="22"/>
          <w:szCs w:val="22"/>
        </w:rPr>
        <w:t xml:space="preserve"> E SPECIALE</w:t>
      </w:r>
      <w:r w:rsidRPr="00B30202">
        <w:rPr>
          <w:rFonts w:ascii="Tahoma" w:hAnsi="Tahoma" w:cs="Tahoma"/>
          <w:b/>
          <w:color w:val="000000"/>
          <w:sz w:val="22"/>
          <w:szCs w:val="22"/>
        </w:rPr>
        <w:t>”</w:t>
      </w:r>
    </w:p>
    <w:p w:rsidR="005557F4" w:rsidRPr="00B30202" w:rsidRDefault="005557F4" w:rsidP="00C53F4C">
      <w:pPr>
        <w:spacing w:after="120" w:line="276" w:lineRule="auto"/>
        <w:ind w:left="5664"/>
        <w:rPr>
          <w:rFonts w:ascii="Tahoma" w:hAnsi="Tahoma" w:cs="Tahoma"/>
          <w:color w:val="000000"/>
          <w:sz w:val="22"/>
          <w:szCs w:val="22"/>
        </w:rPr>
      </w:pPr>
    </w:p>
    <w:p w:rsidR="00B30202" w:rsidRPr="00AE732F" w:rsidRDefault="00B30202" w:rsidP="00C53F4C">
      <w:pPr>
        <w:spacing w:after="120" w:line="276" w:lineRule="auto"/>
        <w:ind w:left="5664"/>
        <w:rPr>
          <w:rFonts w:ascii="Verdana" w:hAnsi="Verdana" w:cs="Tahoma"/>
          <w:sz w:val="22"/>
          <w:szCs w:val="22"/>
        </w:rPr>
      </w:pPr>
      <w:r w:rsidRPr="00AE732F">
        <w:rPr>
          <w:rFonts w:ascii="Verdana" w:hAnsi="Verdana" w:cs="Tahoma"/>
          <w:sz w:val="22"/>
          <w:szCs w:val="22"/>
        </w:rPr>
        <w:t>Spett.le</w:t>
      </w:r>
    </w:p>
    <w:p w:rsidR="00B30202" w:rsidRPr="00AE732F" w:rsidRDefault="005A18D6" w:rsidP="00C53F4C">
      <w:pPr>
        <w:spacing w:after="120" w:line="276" w:lineRule="auto"/>
        <w:ind w:left="5664"/>
        <w:rPr>
          <w:rFonts w:ascii="Verdana" w:hAnsi="Verdana" w:cs="Tahoma"/>
          <w:sz w:val="22"/>
          <w:szCs w:val="22"/>
        </w:rPr>
      </w:pPr>
      <w:r w:rsidRPr="00AE732F">
        <w:rPr>
          <w:rFonts w:ascii="Verdana" w:hAnsi="Verdana" w:cs="Tahoma"/>
          <w:sz w:val="22"/>
          <w:szCs w:val="22"/>
        </w:rPr>
        <w:t>PUGLIA SVILUPPO S.p.A.</w:t>
      </w:r>
    </w:p>
    <w:p w:rsidR="00E32A8F" w:rsidRPr="00AE732F" w:rsidRDefault="005A18D6" w:rsidP="00C53F4C">
      <w:pPr>
        <w:spacing w:after="120" w:line="276" w:lineRule="auto"/>
        <w:ind w:left="5664"/>
        <w:rPr>
          <w:rFonts w:ascii="Verdana" w:hAnsi="Verdana" w:cs="Tahoma"/>
          <w:u w:val="single"/>
        </w:rPr>
      </w:pPr>
      <w:r w:rsidRPr="00AE732F">
        <w:rPr>
          <w:rFonts w:ascii="Verdana" w:hAnsi="Verdana" w:cs="Tahoma"/>
          <w:u w:val="single"/>
        </w:rPr>
        <w:t xml:space="preserve">S E D E </w:t>
      </w:r>
    </w:p>
    <w:p w:rsidR="00B30202" w:rsidRPr="00AE732F" w:rsidRDefault="00B30202" w:rsidP="00C53F4C">
      <w:pPr>
        <w:spacing w:after="120" w:line="276" w:lineRule="auto"/>
        <w:jc w:val="both"/>
        <w:rPr>
          <w:rFonts w:ascii="Verdana" w:hAnsi="Verdana" w:cs="Verdana"/>
          <w:b/>
          <w:sz w:val="20"/>
          <w:szCs w:val="20"/>
        </w:rPr>
      </w:pPr>
    </w:p>
    <w:p w:rsidR="00B30202" w:rsidRPr="00AE732F" w:rsidRDefault="00AE732F" w:rsidP="00C53F4C">
      <w:pPr>
        <w:spacing w:after="120" w:line="276" w:lineRule="auto"/>
        <w:jc w:val="both"/>
        <w:rPr>
          <w:rFonts w:ascii="Verdana" w:hAnsi="Verdana" w:cs="Tahoma"/>
          <w:b/>
          <w:color w:val="000000"/>
          <w:sz w:val="22"/>
          <w:szCs w:val="22"/>
        </w:rPr>
      </w:pPr>
      <w:r w:rsidRPr="00AE732F">
        <w:rPr>
          <w:rFonts w:ascii="Verdana" w:hAnsi="Verdana"/>
          <w:b/>
          <w:sz w:val="20"/>
          <w:szCs w:val="20"/>
        </w:rPr>
        <w:t>Oggetto:</w:t>
      </w:r>
      <w:r w:rsidRPr="00AE732F">
        <w:rPr>
          <w:rFonts w:ascii="Verdana" w:hAnsi="Verdana"/>
          <w:sz w:val="20"/>
          <w:szCs w:val="20"/>
        </w:rPr>
        <w:t xml:space="preserve"> Procedura negoziata per la fornitura, installazione e configurazione di n.120 licenze Microsoft Office Home &amp; Business 2016 Codice produttore TD-02393 e n. 10 licenze Windows Server ITA2012 5 Call Codice Produttore R18-03687.  Importo stimato € 29.200,00  iva esclusa. </w:t>
      </w:r>
      <w:proofErr w:type="spellStart"/>
      <w:r w:rsidR="0044690F" w:rsidRPr="0044690F">
        <w:rPr>
          <w:rFonts w:ascii="Verdana" w:hAnsi="Verdana"/>
          <w:sz w:val="20"/>
          <w:szCs w:val="20"/>
        </w:rPr>
        <w:t>CIG</w:t>
      </w:r>
      <w:proofErr w:type="spellEnd"/>
      <w:r w:rsidR="0044690F" w:rsidRPr="0044690F">
        <w:rPr>
          <w:rFonts w:ascii="Verdana" w:hAnsi="Verdana"/>
          <w:sz w:val="20"/>
          <w:szCs w:val="20"/>
        </w:rPr>
        <w:t xml:space="preserve"> ZB31B2C7FF</w:t>
      </w:r>
      <w:bookmarkStart w:id="0" w:name="_GoBack"/>
      <w:bookmarkEnd w:id="0"/>
    </w:p>
    <w:p w:rsidR="005557F4" w:rsidRPr="00AE732F" w:rsidRDefault="005557F4" w:rsidP="00C53F4C">
      <w:pPr>
        <w:pStyle w:val="Rientrocorpodeltesto"/>
        <w:tabs>
          <w:tab w:val="left" w:pos="-1800"/>
          <w:tab w:val="left" w:pos="1080"/>
          <w:tab w:val="left" w:pos="1800"/>
          <w:tab w:val="left" w:pos="6300"/>
        </w:tabs>
        <w:spacing w:line="276" w:lineRule="auto"/>
        <w:ind w:left="0"/>
        <w:jc w:val="both"/>
        <w:rPr>
          <w:rFonts w:ascii="Verdana" w:hAnsi="Verdana" w:cs="Tahoma"/>
          <w:color w:val="000000"/>
          <w:sz w:val="22"/>
          <w:szCs w:val="22"/>
        </w:rPr>
      </w:pPr>
    </w:p>
    <w:p w:rsidR="005557F4" w:rsidRPr="00AE732F" w:rsidRDefault="002E299A" w:rsidP="00C53F4C">
      <w:pPr>
        <w:pStyle w:val="Rientrocorpodeltesto"/>
        <w:tabs>
          <w:tab w:val="left" w:pos="-1800"/>
          <w:tab w:val="left" w:pos="1080"/>
          <w:tab w:val="left" w:pos="1800"/>
          <w:tab w:val="left" w:pos="6300"/>
        </w:tabs>
        <w:spacing w:line="276" w:lineRule="auto"/>
        <w:ind w:left="0"/>
        <w:jc w:val="both"/>
        <w:rPr>
          <w:rFonts w:ascii="Verdana" w:hAnsi="Verdana" w:cs="Tahoma"/>
          <w:color w:val="000000"/>
          <w:sz w:val="20"/>
          <w:szCs w:val="20"/>
        </w:rPr>
      </w:pPr>
      <w:r w:rsidRPr="00AE732F">
        <w:rPr>
          <w:rFonts w:ascii="Verdana" w:hAnsi="Verdana" w:cs="Tahoma"/>
          <w:color w:val="000000"/>
          <w:sz w:val="20"/>
          <w:szCs w:val="20"/>
        </w:rPr>
        <w:t>Il sottoscritto …………………………………………………… nato il ……………………… a ……………………………………... in qualità di …………………………………………………. dell’impresa …………………………………………………………………………………………. con sede in …………………………………………………............. Prov. …………. Cap……….. Via/Piazza………………………………………………………………..n. ……………………….. con codice fiscale n. ……………………………. con partita IVA n …………………………………,</w:t>
      </w:r>
    </w:p>
    <w:p w:rsidR="005557F4" w:rsidRPr="00AE732F" w:rsidRDefault="002E299A" w:rsidP="00C53F4C">
      <w:pPr>
        <w:pStyle w:val="Corpotesto"/>
        <w:spacing w:after="120" w:line="276" w:lineRule="auto"/>
        <w:rPr>
          <w:rFonts w:ascii="Verdana" w:hAnsi="Verdana" w:cs="Tahoma"/>
          <w:color w:val="000000"/>
          <w:sz w:val="20"/>
          <w:szCs w:val="20"/>
        </w:rPr>
      </w:pPr>
      <w:r w:rsidRPr="00AE732F">
        <w:rPr>
          <w:rFonts w:ascii="Verdana" w:hAnsi="Verdana" w:cs="Tahoma"/>
          <w:color w:val="000000"/>
          <w:sz w:val="20"/>
          <w:szCs w:val="20"/>
        </w:rPr>
        <w:t>ai sensi degli articoli 46 e 47 del D.P.R. 28 dicembre 2000, n. 445 consapevole delle sanzioni penali previste dall’articolo 76 del medesimo D.P.R. 445/2000 per le ipotesi di falsità in atti e dichiarazioni mendaci ivi indicate</w:t>
      </w:r>
    </w:p>
    <w:p w:rsidR="005557F4" w:rsidRPr="00AE732F" w:rsidRDefault="002E299A" w:rsidP="00C53F4C">
      <w:pPr>
        <w:pStyle w:val="Titolo2"/>
        <w:spacing w:after="120" w:line="276" w:lineRule="auto"/>
        <w:rPr>
          <w:rFonts w:ascii="Verdana" w:hAnsi="Verdana" w:cs="Tahoma"/>
          <w:b w:val="0"/>
          <w:bCs w:val="0"/>
          <w:color w:val="000000"/>
          <w:sz w:val="20"/>
          <w:szCs w:val="20"/>
        </w:rPr>
      </w:pPr>
      <w:r w:rsidRPr="00AE732F">
        <w:rPr>
          <w:rFonts w:ascii="Verdana" w:hAnsi="Verdana" w:cs="Tahoma"/>
          <w:b w:val="0"/>
          <w:bCs w:val="0"/>
          <w:color w:val="000000"/>
          <w:sz w:val="20"/>
          <w:szCs w:val="20"/>
        </w:rPr>
        <w:t>DICHIARA</w:t>
      </w:r>
    </w:p>
    <w:p w:rsidR="00C2180A" w:rsidRPr="00AE732F" w:rsidRDefault="00950241" w:rsidP="00C53F4C">
      <w:pPr>
        <w:pStyle w:val="Paragrafoelenco"/>
        <w:numPr>
          <w:ilvl w:val="0"/>
          <w:numId w:val="7"/>
        </w:numPr>
        <w:spacing w:after="120" w:line="276" w:lineRule="auto"/>
        <w:jc w:val="both"/>
        <w:rPr>
          <w:rFonts w:ascii="Verdana" w:hAnsi="Verdana" w:cs="Tahoma"/>
          <w:color w:val="000000"/>
          <w:sz w:val="20"/>
          <w:szCs w:val="20"/>
        </w:rPr>
      </w:pPr>
      <w:r w:rsidRPr="00AE732F">
        <w:rPr>
          <w:rFonts w:ascii="Verdana" w:hAnsi="Verdana" w:cs="Tahoma"/>
          <w:color w:val="000000"/>
          <w:sz w:val="20"/>
          <w:szCs w:val="20"/>
        </w:rPr>
        <w:t xml:space="preserve">Ai sensi dell’art. 80, co. 1 del D. </w:t>
      </w:r>
      <w:proofErr w:type="spellStart"/>
      <w:r w:rsidRPr="00AE732F">
        <w:rPr>
          <w:rFonts w:ascii="Verdana" w:hAnsi="Verdana" w:cs="Tahoma"/>
          <w:color w:val="000000"/>
          <w:sz w:val="20"/>
          <w:szCs w:val="20"/>
        </w:rPr>
        <w:t>Lgs</w:t>
      </w:r>
      <w:proofErr w:type="spellEnd"/>
      <w:r w:rsidRPr="00AE732F">
        <w:rPr>
          <w:rFonts w:ascii="Verdana" w:hAnsi="Verdana" w:cs="Tahoma"/>
          <w:color w:val="000000"/>
          <w:sz w:val="20"/>
          <w:szCs w:val="20"/>
        </w:rPr>
        <w:t xml:space="preserve">. n. 50/2016, </w:t>
      </w:r>
      <w:r w:rsidR="00CD7696" w:rsidRPr="00AE732F">
        <w:rPr>
          <w:rFonts w:ascii="Verdana" w:hAnsi="Verdana" w:cs="Tahoma"/>
          <w:color w:val="000000"/>
          <w:sz w:val="20"/>
          <w:szCs w:val="20"/>
        </w:rPr>
        <w:t xml:space="preserve">che nei propri confronti non sono state pronunciate </w:t>
      </w:r>
      <w:r w:rsidR="00C2180A" w:rsidRPr="00AE732F">
        <w:rPr>
          <w:rFonts w:ascii="Verdana" w:hAnsi="Verdana" w:cs="Tahoma"/>
          <w:color w:val="000000"/>
          <w:sz w:val="20"/>
          <w:szCs w:val="20"/>
        </w:rPr>
        <w:t xml:space="preserve">condanne con sentenze definitive o decreti penali di condanna divenuti irrevocabili o sentenze di applicazione della pena su richiesta ai sensi dell'articolo 444 del codice di procedura penale, anche riferita a un suo subappaltatore nei casi di cui all'articolo 105, comma 6, per uno dei seguenti reati: </w:t>
      </w:r>
    </w:p>
    <w:p w:rsidR="00C2180A" w:rsidRPr="00AE732F" w:rsidRDefault="00C2180A"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C2180A" w:rsidRPr="00AE732F" w:rsidRDefault="00C2180A"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b) delitti, consumati o tentati, di cui agli articoli 317, 318, 319, 319-ter, 319-quater, 320, 321, 322, 322-bis, 346-bis, 353, 353-bis, 354, 355 e 356 del codice penale nonché all’articolo 2635 del codice civile;</w:t>
      </w:r>
    </w:p>
    <w:p w:rsidR="00C2180A" w:rsidRPr="00AE732F" w:rsidRDefault="00C2180A"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c) frode ai sensi dell'articolo 1 della convenzione relativa alla tutela degli interessi finanziari delle Comunità europee;</w:t>
      </w:r>
    </w:p>
    <w:p w:rsidR="00C2180A" w:rsidRPr="00AE732F" w:rsidRDefault="00C2180A"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d) delitti, consumati o tentati, commessi con finalità di terrorismo, anche internazionale, e di eversione dell'ordine costituzionale reati terroristici o reati connessi alle attività terroristiche;</w:t>
      </w:r>
    </w:p>
    <w:p w:rsidR="00C2180A" w:rsidRPr="00AE732F" w:rsidRDefault="00C2180A"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lastRenderedPageBreak/>
        <w:t>e) delitti di cui agli articoli 648-bis, 648-ter e 648-ter.1 del codice penale, riciclaggio di proventi di attività criminose o finanziamento del terrorismo, quali definiti all'articolo 1 del decreto legislativo 22 giugno 2007, n. 109 e successive modificazioni;</w:t>
      </w:r>
    </w:p>
    <w:p w:rsidR="00C2180A" w:rsidRPr="00AE732F" w:rsidRDefault="00C2180A"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f) sfruttamento del lavoro minorile e altre forme di tratta di esseri umani definite con il decreto legislativo 4 marzo 2014, n. 24;</w:t>
      </w:r>
    </w:p>
    <w:p w:rsidR="00C2180A" w:rsidRPr="00AE732F" w:rsidRDefault="00C2180A"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g) ogni altro delitto da cui derivi, quale pena accessoria, l'incapacità di contrattare con la pubblica amministrazione.</w:t>
      </w:r>
    </w:p>
    <w:p w:rsidR="00C2180A" w:rsidRPr="00AE732F" w:rsidRDefault="00C2180A" w:rsidP="00C53F4C">
      <w:pPr>
        <w:spacing w:after="120" w:line="276" w:lineRule="auto"/>
        <w:jc w:val="both"/>
        <w:rPr>
          <w:rFonts w:ascii="Verdana" w:hAnsi="Verdana" w:cs="Tahoma"/>
          <w:i/>
          <w:color w:val="000000"/>
          <w:sz w:val="20"/>
          <w:szCs w:val="20"/>
        </w:rPr>
      </w:pPr>
      <w:r w:rsidRPr="00AE732F">
        <w:rPr>
          <w:rFonts w:ascii="Verdana" w:hAnsi="Verdana" w:cs="Tahoma"/>
          <w:i/>
          <w:color w:val="000000"/>
          <w:sz w:val="20"/>
          <w:szCs w:val="20"/>
        </w:rPr>
        <w:t>Ovvero</w:t>
      </w:r>
    </w:p>
    <w:p w:rsidR="00C2180A" w:rsidRPr="00AE732F" w:rsidRDefault="00C2180A" w:rsidP="00C53F4C">
      <w:pPr>
        <w:pStyle w:val="Paragrafoelenco"/>
        <w:numPr>
          <w:ilvl w:val="0"/>
          <w:numId w:val="10"/>
        </w:num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di aver subito le seguenti condanne: ………………………………………………………………………………,</w:t>
      </w:r>
    </w:p>
    <w:p w:rsidR="00C2180A" w:rsidRPr="00AE732F" w:rsidRDefault="00C2180A"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 xml:space="preserve">ma la sentenza definitiva ha imposto una pena detentiva pari a mesi ………., </w:t>
      </w:r>
      <w:r w:rsidR="00ED2011" w:rsidRPr="00AE732F">
        <w:rPr>
          <w:rFonts w:ascii="Verdana" w:hAnsi="Verdana" w:cs="Tahoma"/>
          <w:color w:val="000000"/>
          <w:sz w:val="20"/>
          <w:szCs w:val="20"/>
        </w:rPr>
        <w:t>ovvero la sentenza definitiva h</w:t>
      </w:r>
      <w:r w:rsidRPr="00AE732F">
        <w:rPr>
          <w:rFonts w:ascii="Verdana" w:hAnsi="Verdana" w:cs="Tahoma"/>
          <w:color w:val="000000"/>
          <w:sz w:val="20"/>
          <w:szCs w:val="20"/>
        </w:rPr>
        <w:t>a riconosciuto l'attenuante della collaborazione</w:t>
      </w:r>
      <w:r w:rsidR="00ED2011" w:rsidRPr="00AE732F">
        <w:rPr>
          <w:rFonts w:ascii="Verdana" w:hAnsi="Verdana" w:cs="Tahoma"/>
          <w:color w:val="000000"/>
          <w:sz w:val="20"/>
          <w:szCs w:val="20"/>
        </w:rPr>
        <w:t xml:space="preserve"> nei seguenti termini: ………………………………….., ovvero il concorrente ha risarcito o si è impegnato a risarcire il danno</w:t>
      </w:r>
      <w:r w:rsidRPr="00AE732F">
        <w:rPr>
          <w:rFonts w:ascii="Verdana" w:hAnsi="Verdana" w:cs="Tahoma"/>
          <w:color w:val="000000"/>
          <w:sz w:val="20"/>
          <w:szCs w:val="20"/>
        </w:rPr>
        <w:t xml:space="preserve"> come </w:t>
      </w:r>
      <w:r w:rsidR="00ED2011" w:rsidRPr="00AE732F">
        <w:rPr>
          <w:rFonts w:ascii="Verdana" w:hAnsi="Verdana" w:cs="Tahoma"/>
          <w:color w:val="000000"/>
          <w:sz w:val="20"/>
          <w:szCs w:val="20"/>
        </w:rPr>
        <w:t>segue: ………………………….…………….</w:t>
      </w:r>
      <w:r w:rsidRPr="00AE732F">
        <w:rPr>
          <w:rFonts w:ascii="Verdana" w:hAnsi="Verdana" w:cs="Tahoma"/>
          <w:color w:val="000000"/>
          <w:sz w:val="20"/>
          <w:szCs w:val="20"/>
        </w:rPr>
        <w:t xml:space="preserve"> e di aver adottato</w:t>
      </w:r>
      <w:r w:rsidR="00ED2011" w:rsidRPr="00AE732F">
        <w:rPr>
          <w:rFonts w:ascii="Verdana" w:hAnsi="Verdana" w:cs="Tahoma"/>
          <w:color w:val="000000"/>
          <w:sz w:val="20"/>
          <w:szCs w:val="20"/>
        </w:rPr>
        <w:t xml:space="preserve"> i seguenti </w:t>
      </w:r>
      <w:r w:rsidRPr="00AE732F">
        <w:rPr>
          <w:rFonts w:ascii="Verdana" w:hAnsi="Verdana" w:cs="Tahoma"/>
          <w:color w:val="000000"/>
          <w:sz w:val="20"/>
          <w:szCs w:val="20"/>
        </w:rPr>
        <w:t>provvedimenti</w:t>
      </w:r>
      <w:r w:rsidR="00ED2011" w:rsidRPr="00AE732F">
        <w:rPr>
          <w:rFonts w:ascii="Verdana" w:hAnsi="Verdana" w:cs="Tahoma"/>
          <w:color w:val="000000"/>
          <w:sz w:val="20"/>
          <w:szCs w:val="20"/>
        </w:rPr>
        <w:t>: ………………………………………..</w:t>
      </w:r>
      <w:r w:rsidRPr="00AE732F">
        <w:rPr>
          <w:rFonts w:ascii="Verdana" w:hAnsi="Verdana" w:cs="Tahoma"/>
          <w:color w:val="000000"/>
          <w:sz w:val="20"/>
          <w:szCs w:val="20"/>
        </w:rPr>
        <w:t>.</w:t>
      </w:r>
    </w:p>
    <w:p w:rsidR="00C2180A" w:rsidRPr="00AE732F" w:rsidRDefault="00FD3F57" w:rsidP="00C53F4C">
      <w:pPr>
        <w:spacing w:after="120" w:line="276" w:lineRule="auto"/>
        <w:jc w:val="both"/>
        <w:rPr>
          <w:rFonts w:ascii="Verdana" w:hAnsi="Verdana" w:cs="Tahoma"/>
          <w:i/>
          <w:color w:val="000000"/>
          <w:sz w:val="18"/>
          <w:szCs w:val="18"/>
        </w:rPr>
      </w:pPr>
      <w:r w:rsidRPr="00AE732F">
        <w:rPr>
          <w:rFonts w:ascii="Verdana" w:hAnsi="Verdana" w:cs="Tahoma"/>
          <w:i/>
          <w:color w:val="000000"/>
          <w:sz w:val="18"/>
          <w:szCs w:val="18"/>
        </w:rPr>
        <w:t xml:space="preserve">Si precisa che </w:t>
      </w:r>
      <w:r w:rsidR="00C2180A" w:rsidRPr="00AE732F">
        <w:rPr>
          <w:rFonts w:ascii="Verdana" w:hAnsi="Verdana" w:cs="Tahoma"/>
          <w:i/>
          <w:color w:val="000000"/>
          <w:sz w:val="18"/>
          <w:szCs w:val="18"/>
        </w:rPr>
        <w:t>le dichiarazion</w:t>
      </w:r>
      <w:r w:rsidRPr="00AE732F">
        <w:rPr>
          <w:rFonts w:ascii="Verdana" w:hAnsi="Verdana" w:cs="Tahoma"/>
          <w:i/>
          <w:color w:val="000000"/>
          <w:sz w:val="18"/>
          <w:szCs w:val="18"/>
        </w:rPr>
        <w:t>i di cui innanzi</w:t>
      </w:r>
      <w:r w:rsidR="00C2180A" w:rsidRPr="00AE732F">
        <w:rPr>
          <w:rFonts w:ascii="Verdana" w:hAnsi="Verdana" w:cs="Tahoma"/>
          <w:i/>
          <w:color w:val="000000"/>
          <w:sz w:val="18"/>
          <w:szCs w:val="18"/>
        </w:rPr>
        <w:t xml:space="preserve"> dev</w:t>
      </w:r>
      <w:r w:rsidRPr="00AE732F">
        <w:rPr>
          <w:rFonts w:ascii="Verdana" w:hAnsi="Verdana" w:cs="Tahoma"/>
          <w:i/>
          <w:color w:val="000000"/>
          <w:sz w:val="18"/>
          <w:szCs w:val="18"/>
        </w:rPr>
        <w:t>ono</w:t>
      </w:r>
      <w:r w:rsidR="00C2180A" w:rsidRPr="00AE732F">
        <w:rPr>
          <w:rFonts w:ascii="Verdana" w:hAnsi="Verdana" w:cs="Tahoma"/>
          <w:i/>
          <w:color w:val="000000"/>
          <w:sz w:val="18"/>
          <w:szCs w:val="18"/>
        </w:rPr>
        <w:t xml:space="preserve"> essere res</w:t>
      </w:r>
      <w:r w:rsidRPr="00AE732F">
        <w:rPr>
          <w:rFonts w:ascii="Verdana" w:hAnsi="Verdana" w:cs="Tahoma"/>
          <w:i/>
          <w:color w:val="000000"/>
          <w:sz w:val="18"/>
          <w:szCs w:val="18"/>
        </w:rPr>
        <w:t>e</w:t>
      </w:r>
      <w:r w:rsidR="00C2180A" w:rsidRPr="00AE732F">
        <w:rPr>
          <w:rFonts w:ascii="Verdana" w:hAnsi="Verdana" w:cs="Tahoma"/>
          <w:i/>
          <w:color w:val="000000"/>
          <w:sz w:val="18"/>
          <w:szCs w:val="18"/>
        </w:rPr>
        <w:t xml:space="preserve"> dai seguenti soggetti: dal titolare o dal direttore tecnico, se si tratta di impresa individuale; da un socio o dal direttore tecnico, se si tratta di società in nome collettivo; dai soci accomandatari o dal direttore tecnico, se si tratta di società in accomandita semplice; dai membri del consiglio di amministrazione cui sia stata conferita la legale rappresentanza,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 nonché dai soggetti cessati dalla carica nell'anno antecedente la data di pubblicazione del bando di gara.</w:t>
      </w:r>
    </w:p>
    <w:p w:rsidR="001A5015" w:rsidRPr="00AE732F" w:rsidRDefault="001A5015" w:rsidP="00C53F4C">
      <w:pPr>
        <w:spacing w:after="120" w:line="276" w:lineRule="auto"/>
        <w:jc w:val="both"/>
        <w:rPr>
          <w:rFonts w:ascii="Verdana" w:hAnsi="Verdana" w:cs="Tahoma"/>
          <w:color w:val="000000"/>
          <w:sz w:val="16"/>
          <w:szCs w:val="16"/>
        </w:rPr>
      </w:pPr>
      <w:r w:rsidRPr="00AE732F">
        <w:rPr>
          <w:rFonts w:ascii="Verdana" w:hAnsi="Verdana" w:cs="Tahoma"/>
          <w:i/>
          <w:color w:val="000000"/>
          <w:sz w:val="18"/>
          <w:szCs w:val="18"/>
        </w:rPr>
        <w:t>N.B. Il concorrente non è tenuto ad indicare nella dichiarazione le condanne per reati depenalizzati ovvero dichiarati estinti dopo la condanna stessa, né le condanne revocate, né quelle per le quali è intervenuta la riabilitazione</w:t>
      </w:r>
      <w:r w:rsidR="00FD3F57" w:rsidRPr="00AE732F">
        <w:rPr>
          <w:rFonts w:ascii="Verdana" w:hAnsi="Verdana" w:cs="Tahoma"/>
          <w:i/>
          <w:color w:val="000000"/>
          <w:sz w:val="18"/>
          <w:szCs w:val="18"/>
        </w:rPr>
        <w:t>.</w:t>
      </w:r>
    </w:p>
    <w:p w:rsidR="00662784" w:rsidRPr="00AE732F" w:rsidRDefault="00662784" w:rsidP="00C53F4C">
      <w:pPr>
        <w:spacing w:after="120" w:line="276" w:lineRule="auto"/>
        <w:jc w:val="both"/>
        <w:rPr>
          <w:rFonts w:ascii="Verdana" w:hAnsi="Verdana" w:cs="Tahoma"/>
          <w:color w:val="000000"/>
          <w:sz w:val="18"/>
          <w:szCs w:val="18"/>
        </w:rPr>
      </w:pPr>
    </w:p>
    <w:p w:rsidR="00C2180A" w:rsidRPr="00AE732F" w:rsidRDefault="00950241" w:rsidP="00C53F4C">
      <w:pPr>
        <w:pStyle w:val="Paragrafoelenco"/>
        <w:numPr>
          <w:ilvl w:val="0"/>
          <w:numId w:val="10"/>
        </w:numPr>
        <w:spacing w:after="120" w:line="276" w:lineRule="auto"/>
        <w:jc w:val="both"/>
        <w:rPr>
          <w:rFonts w:ascii="Verdana" w:hAnsi="Verdana" w:cs="Tahoma"/>
          <w:color w:val="000000"/>
          <w:sz w:val="20"/>
          <w:szCs w:val="20"/>
        </w:rPr>
      </w:pPr>
      <w:r w:rsidRPr="00AE732F">
        <w:rPr>
          <w:rFonts w:ascii="Verdana" w:hAnsi="Verdana" w:cs="Tahoma"/>
          <w:color w:val="000000"/>
          <w:sz w:val="20"/>
          <w:szCs w:val="20"/>
        </w:rPr>
        <w:t xml:space="preserve">Ai sensi dell’art. 80, co. 2 del D. </w:t>
      </w:r>
      <w:proofErr w:type="spellStart"/>
      <w:r w:rsidRPr="00AE732F">
        <w:rPr>
          <w:rFonts w:ascii="Verdana" w:hAnsi="Verdana" w:cs="Tahoma"/>
          <w:color w:val="000000"/>
          <w:sz w:val="20"/>
          <w:szCs w:val="20"/>
        </w:rPr>
        <w:t>Lgs</w:t>
      </w:r>
      <w:proofErr w:type="spellEnd"/>
      <w:r w:rsidRPr="00AE732F">
        <w:rPr>
          <w:rFonts w:ascii="Verdana" w:hAnsi="Verdana" w:cs="Tahoma"/>
          <w:color w:val="000000"/>
          <w:sz w:val="20"/>
          <w:szCs w:val="20"/>
        </w:rPr>
        <w:t xml:space="preserve">. n. 50/2016, </w:t>
      </w:r>
      <w:r w:rsidR="00662784" w:rsidRPr="00AE732F">
        <w:rPr>
          <w:rFonts w:ascii="Verdana" w:hAnsi="Verdana" w:cs="Tahoma"/>
          <w:color w:val="000000"/>
          <w:sz w:val="20"/>
          <w:szCs w:val="20"/>
        </w:rPr>
        <w:t>che non sussistono cause di decadenza, di sospensione o di divieto previste dall'articolo 67 del decreto legislativo 6 settembre 2011, n. 159  o di un tentativo di infiltrazione mafiosa di cui all'articolo 84, comma 4, del medesimo decreto;</w:t>
      </w:r>
    </w:p>
    <w:p w:rsidR="00FD3F57" w:rsidRPr="00AE732F" w:rsidRDefault="00FD3F57" w:rsidP="00FD3F57">
      <w:pPr>
        <w:spacing w:after="120" w:line="276" w:lineRule="auto"/>
        <w:jc w:val="both"/>
        <w:rPr>
          <w:rFonts w:ascii="Verdana" w:hAnsi="Verdana" w:cs="Tahoma"/>
          <w:i/>
          <w:color w:val="000000"/>
          <w:sz w:val="22"/>
          <w:szCs w:val="22"/>
        </w:rPr>
      </w:pPr>
      <w:r w:rsidRPr="00AE732F">
        <w:rPr>
          <w:rFonts w:ascii="Verdana" w:hAnsi="Verdana" w:cs="Tahoma"/>
          <w:i/>
          <w:color w:val="000000"/>
          <w:sz w:val="22"/>
          <w:szCs w:val="22"/>
        </w:rPr>
        <w:t>(depennare l’ipotesi che non ricorre)</w:t>
      </w:r>
    </w:p>
    <w:p w:rsidR="00C2180A" w:rsidRPr="00AE732F" w:rsidRDefault="00950241" w:rsidP="00FD3F57">
      <w:pPr>
        <w:pStyle w:val="Paragrafoelenco"/>
        <w:numPr>
          <w:ilvl w:val="0"/>
          <w:numId w:val="10"/>
        </w:numPr>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 xml:space="preserve">ai sensi dell’art. 80, co. 4 del D. </w:t>
      </w:r>
      <w:proofErr w:type="spellStart"/>
      <w:r w:rsidRPr="00AE732F">
        <w:rPr>
          <w:rFonts w:ascii="Verdana" w:hAnsi="Verdana" w:cs="Tahoma"/>
          <w:color w:val="000000"/>
          <w:sz w:val="20"/>
          <w:szCs w:val="20"/>
        </w:rPr>
        <w:t>Lgs</w:t>
      </w:r>
      <w:proofErr w:type="spellEnd"/>
      <w:r w:rsidRPr="00AE732F">
        <w:rPr>
          <w:rFonts w:ascii="Verdana" w:hAnsi="Verdana" w:cs="Tahoma"/>
          <w:color w:val="000000"/>
          <w:sz w:val="20"/>
          <w:szCs w:val="20"/>
        </w:rPr>
        <w:t xml:space="preserve">. n. 50/2016, </w:t>
      </w:r>
      <w:r w:rsidR="00662784" w:rsidRPr="00AE732F">
        <w:rPr>
          <w:rFonts w:ascii="Verdana" w:hAnsi="Verdana" w:cs="Tahoma"/>
          <w:color w:val="000000"/>
          <w:sz w:val="20"/>
          <w:szCs w:val="20"/>
        </w:rPr>
        <w:t>di non aver commesso violazioni gravi, definitivamente accertate, rispetto agli obblighi relativi al pagamento delle imposte e tasse o dei contributi previdenziali, secondo la legislazione italiana o quella dello Stato in cui sono stabiliti;</w:t>
      </w:r>
    </w:p>
    <w:p w:rsidR="00FD3F57" w:rsidRPr="00AE732F" w:rsidRDefault="00FD3F57" w:rsidP="00FD3F57">
      <w:pPr>
        <w:pStyle w:val="Paragrafoelenco"/>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Oppure</w:t>
      </w:r>
    </w:p>
    <w:p w:rsidR="00FD3F57" w:rsidRPr="00AE732F" w:rsidRDefault="00FD3F57" w:rsidP="00FD3F57">
      <w:pPr>
        <w:pStyle w:val="NormaleWeb"/>
        <w:spacing w:before="0" w:beforeAutospacing="0" w:after="120" w:afterAutospacing="0" w:line="276" w:lineRule="auto"/>
        <w:ind w:left="357"/>
        <w:jc w:val="both"/>
        <w:rPr>
          <w:rFonts w:ascii="Verdana" w:hAnsi="Verdana" w:cs="Tahoma" w:hint="default"/>
          <w:color w:val="000000"/>
          <w:sz w:val="20"/>
          <w:szCs w:val="20"/>
        </w:rPr>
      </w:pPr>
      <w:r w:rsidRPr="00AE732F">
        <w:rPr>
          <w:rFonts w:ascii="Verdana" w:eastAsia="Times New Roman" w:hAnsi="Verdana" w:cs="Tahoma" w:hint="default"/>
          <w:color w:val="000000"/>
          <w:sz w:val="20"/>
          <w:szCs w:val="20"/>
        </w:rPr>
        <w:t>di aver commesso violazioni gravi, definitivamente accertate, rispetto agli obblighi relativi al pagamento delle imposte e tasse o dei contributi previdenziali, ma di aver ottemperato ai propri obblighi, pagando o impegnandosi in modo vincolante a pagare le imposte o i contributi previdenziali dovuti, compresi eventuali interessi o multe, e di aver già formalizzato il pagamento o l'impegno a pagare;</w:t>
      </w:r>
    </w:p>
    <w:p w:rsidR="00662784" w:rsidRPr="00AE732F" w:rsidRDefault="00950241" w:rsidP="00C53F4C">
      <w:pPr>
        <w:pStyle w:val="Paragrafoelenco"/>
        <w:numPr>
          <w:ilvl w:val="0"/>
          <w:numId w:val="10"/>
        </w:numPr>
        <w:spacing w:after="120" w:line="276" w:lineRule="auto"/>
        <w:jc w:val="both"/>
        <w:rPr>
          <w:rFonts w:ascii="Verdana" w:hAnsi="Verdana" w:cs="Tahoma"/>
          <w:color w:val="000000"/>
          <w:sz w:val="20"/>
          <w:szCs w:val="20"/>
        </w:rPr>
      </w:pPr>
      <w:r w:rsidRPr="00AE732F">
        <w:rPr>
          <w:rFonts w:ascii="Verdana" w:hAnsi="Verdana" w:cs="Tahoma"/>
          <w:color w:val="000000"/>
          <w:sz w:val="20"/>
          <w:szCs w:val="20"/>
        </w:rPr>
        <w:t xml:space="preserve">ai sensi dell’art. 80, co. 5 del D. </w:t>
      </w:r>
      <w:proofErr w:type="spellStart"/>
      <w:r w:rsidRPr="00AE732F">
        <w:rPr>
          <w:rFonts w:ascii="Verdana" w:hAnsi="Verdana" w:cs="Tahoma"/>
          <w:color w:val="000000"/>
          <w:sz w:val="20"/>
          <w:szCs w:val="20"/>
        </w:rPr>
        <w:t>Lgs</w:t>
      </w:r>
      <w:proofErr w:type="spellEnd"/>
      <w:r w:rsidRPr="00AE732F">
        <w:rPr>
          <w:rFonts w:ascii="Verdana" w:hAnsi="Verdana" w:cs="Tahoma"/>
          <w:color w:val="000000"/>
          <w:sz w:val="20"/>
          <w:szCs w:val="20"/>
        </w:rPr>
        <w:t xml:space="preserve">. n. 50/2016, </w:t>
      </w:r>
      <w:r w:rsidR="001B7147" w:rsidRPr="00AE732F">
        <w:rPr>
          <w:rFonts w:ascii="Verdana" w:hAnsi="Verdana" w:cs="Tahoma"/>
          <w:color w:val="000000"/>
          <w:sz w:val="20"/>
          <w:szCs w:val="20"/>
        </w:rPr>
        <w:t>che l’impresa</w:t>
      </w:r>
      <w:r w:rsidR="00662784" w:rsidRPr="00AE732F">
        <w:rPr>
          <w:rFonts w:ascii="Verdana" w:hAnsi="Verdana" w:cs="Tahoma"/>
          <w:color w:val="000000"/>
          <w:sz w:val="20"/>
          <w:szCs w:val="20"/>
        </w:rPr>
        <w:t xml:space="preserve"> non </w:t>
      </w:r>
      <w:r w:rsidR="001B7147" w:rsidRPr="00AE732F">
        <w:rPr>
          <w:rFonts w:ascii="Verdana" w:hAnsi="Verdana" w:cs="Tahoma"/>
          <w:color w:val="000000"/>
          <w:sz w:val="20"/>
          <w:szCs w:val="20"/>
        </w:rPr>
        <w:t xml:space="preserve">si </w:t>
      </w:r>
      <w:r w:rsidR="00662784" w:rsidRPr="00AE732F">
        <w:rPr>
          <w:rFonts w:ascii="Verdana" w:hAnsi="Verdana" w:cs="Tahoma"/>
          <w:color w:val="000000"/>
          <w:sz w:val="20"/>
          <w:szCs w:val="20"/>
        </w:rPr>
        <w:t>trova in una delle seguenti situazioni, anche riferita a un suo subappaltatore nei casi di cui all'articolo 105, comma 6 e, precisamente:</w:t>
      </w:r>
    </w:p>
    <w:p w:rsidR="00662784" w:rsidRPr="00AE732F" w:rsidRDefault="00662784"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 xml:space="preserve">a) </w:t>
      </w:r>
      <w:r w:rsidR="001B7147" w:rsidRPr="00AE732F">
        <w:rPr>
          <w:rFonts w:ascii="Verdana" w:hAnsi="Verdana" w:cs="Tahoma"/>
          <w:color w:val="000000"/>
          <w:sz w:val="20"/>
          <w:szCs w:val="20"/>
        </w:rPr>
        <w:t xml:space="preserve">di </w:t>
      </w:r>
      <w:r w:rsidRPr="00AE732F">
        <w:rPr>
          <w:rFonts w:ascii="Verdana" w:hAnsi="Verdana" w:cs="Tahoma"/>
          <w:color w:val="000000"/>
          <w:sz w:val="20"/>
          <w:szCs w:val="20"/>
        </w:rPr>
        <w:t xml:space="preserve">non aver commesso gravi infrazioni debitamente accertate alle norme in materia di salute e sicurezza sul lavoro nonché agli obblighi di cui all'articolo 30, comma 3 del D. </w:t>
      </w:r>
      <w:proofErr w:type="spellStart"/>
      <w:r w:rsidRPr="00AE732F">
        <w:rPr>
          <w:rFonts w:ascii="Verdana" w:hAnsi="Verdana" w:cs="Tahoma"/>
          <w:color w:val="000000"/>
          <w:sz w:val="20"/>
          <w:szCs w:val="20"/>
        </w:rPr>
        <w:t>Lgs</w:t>
      </w:r>
      <w:proofErr w:type="spellEnd"/>
      <w:r w:rsidRPr="00AE732F">
        <w:rPr>
          <w:rFonts w:ascii="Verdana" w:hAnsi="Verdana" w:cs="Tahoma"/>
          <w:color w:val="000000"/>
          <w:sz w:val="20"/>
          <w:szCs w:val="20"/>
        </w:rPr>
        <w:t>. n. 50/2016;</w:t>
      </w:r>
    </w:p>
    <w:p w:rsidR="00662784" w:rsidRPr="00AE732F" w:rsidRDefault="00662784"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lastRenderedPageBreak/>
        <w:t xml:space="preserve">b) </w:t>
      </w:r>
      <w:r w:rsidR="001B5A0E" w:rsidRPr="00AE732F">
        <w:rPr>
          <w:rFonts w:ascii="Verdana" w:hAnsi="Verdana" w:cs="Tahoma"/>
          <w:color w:val="000000"/>
          <w:sz w:val="20"/>
          <w:szCs w:val="20"/>
        </w:rPr>
        <w:t xml:space="preserve">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 </w:t>
      </w:r>
      <w:proofErr w:type="spellStart"/>
      <w:r w:rsidR="001B5A0E" w:rsidRPr="00AE732F">
        <w:rPr>
          <w:rFonts w:ascii="Verdana" w:hAnsi="Verdana" w:cs="Tahoma"/>
          <w:color w:val="000000"/>
          <w:sz w:val="20"/>
          <w:szCs w:val="20"/>
        </w:rPr>
        <w:t>Lgs</w:t>
      </w:r>
      <w:proofErr w:type="spellEnd"/>
      <w:r w:rsidR="001B5A0E" w:rsidRPr="00AE732F">
        <w:rPr>
          <w:rFonts w:ascii="Verdana" w:hAnsi="Verdana" w:cs="Tahoma"/>
          <w:color w:val="000000"/>
          <w:sz w:val="20"/>
          <w:szCs w:val="20"/>
        </w:rPr>
        <w:t>. n. 50/2016;</w:t>
      </w:r>
    </w:p>
    <w:p w:rsidR="001B5A0E" w:rsidRPr="00AE732F" w:rsidRDefault="001B5A0E"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 xml:space="preserve">c) di non essersi resi colpevole di gravi illeciti professionali, tali da rendere dubbia la sua integrità o affidabilità; </w:t>
      </w:r>
    </w:p>
    <w:p w:rsidR="001B5A0E" w:rsidRPr="00AE732F" w:rsidRDefault="00FD3F57" w:rsidP="00C53F4C">
      <w:pPr>
        <w:spacing w:after="120" w:line="276" w:lineRule="auto"/>
        <w:jc w:val="both"/>
        <w:rPr>
          <w:rFonts w:ascii="Verdana" w:hAnsi="Verdana" w:cs="Tahoma"/>
          <w:i/>
          <w:color w:val="000000"/>
          <w:sz w:val="18"/>
          <w:szCs w:val="18"/>
        </w:rPr>
      </w:pPr>
      <w:r w:rsidRPr="00AE732F">
        <w:rPr>
          <w:rFonts w:ascii="Verdana" w:hAnsi="Verdana" w:cs="Tahoma"/>
          <w:i/>
          <w:color w:val="000000"/>
          <w:sz w:val="18"/>
          <w:szCs w:val="18"/>
        </w:rPr>
        <w:t xml:space="preserve">Si precisa che ai sensi dell'art. 80, comma 5, lett. c), secondo periodo, del d. </w:t>
      </w:r>
      <w:proofErr w:type="spellStart"/>
      <w:r w:rsidRPr="00AE732F">
        <w:rPr>
          <w:rFonts w:ascii="Verdana" w:hAnsi="Verdana" w:cs="Tahoma"/>
          <w:i/>
          <w:color w:val="000000"/>
          <w:sz w:val="18"/>
          <w:szCs w:val="18"/>
        </w:rPr>
        <w:t>lgs</w:t>
      </w:r>
      <w:proofErr w:type="spellEnd"/>
      <w:r w:rsidRPr="00AE732F">
        <w:rPr>
          <w:rFonts w:ascii="Verdana" w:hAnsi="Verdana" w:cs="Tahoma"/>
          <w:i/>
          <w:color w:val="000000"/>
          <w:sz w:val="18"/>
          <w:szCs w:val="18"/>
        </w:rPr>
        <w:t>. 50/2016 sono da considerare gravi illeciti professionali:</w:t>
      </w:r>
      <w:r w:rsidR="001B5A0E" w:rsidRPr="00AE732F">
        <w:rPr>
          <w:rFonts w:ascii="Verdana" w:hAnsi="Verdana" w:cs="Tahoma"/>
          <w:i/>
          <w:color w:val="000000"/>
          <w:sz w:val="18"/>
          <w:szCs w:val="18"/>
        </w:rPr>
        <w:t xml:space="preserve"> i)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ii) il tentativo di influenzare indebitamente il processo decisionale della stazione appaltante o di ottenere informazioni riservate ai fini di proprio vantaggio; iii) il fornire, anche per negligenza, informazioni false o fuorvianti suscettibili di influenzare le decisioni sull'esclusione, la selezione o l'aggiudicazione ovvero iv) l'omettere le informazioni dovute ai fini del corretto svolgimento della procedura di selezione)</w:t>
      </w:r>
    </w:p>
    <w:p w:rsidR="001B5A0E" w:rsidRPr="00AE732F" w:rsidRDefault="001B5A0E"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 xml:space="preserve">d) </w:t>
      </w:r>
      <w:r w:rsidR="00FD3F57" w:rsidRPr="00AE732F">
        <w:rPr>
          <w:rFonts w:ascii="Verdana" w:hAnsi="Verdana" w:cs="Tahoma"/>
          <w:color w:val="000000"/>
          <w:sz w:val="20"/>
          <w:szCs w:val="20"/>
        </w:rPr>
        <w:t>di non trovarsi in</w:t>
      </w:r>
      <w:r w:rsidR="001B7147" w:rsidRPr="00AE732F">
        <w:rPr>
          <w:rFonts w:ascii="Verdana" w:hAnsi="Verdana" w:cs="Tahoma"/>
          <w:color w:val="000000"/>
          <w:sz w:val="20"/>
          <w:szCs w:val="20"/>
        </w:rPr>
        <w:t xml:space="preserve"> una situazione di conflitto di interesse ai sensi dell'articolo 42, comma 2, non diversamente risolvibile;</w:t>
      </w:r>
    </w:p>
    <w:p w:rsidR="001B7147" w:rsidRPr="00AE732F" w:rsidRDefault="001B7147"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 xml:space="preserve">e) di non aver un coinvolgimento nella preparazione della procedura d'appalto di cui all'articolo 67 del D. </w:t>
      </w:r>
      <w:proofErr w:type="spellStart"/>
      <w:r w:rsidRPr="00AE732F">
        <w:rPr>
          <w:rFonts w:ascii="Verdana" w:hAnsi="Verdana" w:cs="Tahoma"/>
          <w:color w:val="000000"/>
          <w:sz w:val="20"/>
          <w:szCs w:val="20"/>
        </w:rPr>
        <w:t>Lgs</w:t>
      </w:r>
      <w:proofErr w:type="spellEnd"/>
      <w:r w:rsidRPr="00AE732F">
        <w:rPr>
          <w:rFonts w:ascii="Verdana" w:hAnsi="Verdana" w:cs="Tahoma"/>
          <w:color w:val="000000"/>
          <w:sz w:val="20"/>
          <w:szCs w:val="20"/>
        </w:rPr>
        <w:t>. n. 50/2016</w:t>
      </w:r>
      <w:r w:rsidR="00FD3F57" w:rsidRPr="00AE732F">
        <w:rPr>
          <w:rFonts w:ascii="Verdana" w:hAnsi="Verdana" w:cs="Tahoma"/>
          <w:color w:val="000000"/>
          <w:sz w:val="20"/>
          <w:szCs w:val="20"/>
        </w:rPr>
        <w:t xml:space="preserve"> che possa comportare</w:t>
      </w:r>
      <w:r w:rsidR="00FD3F57" w:rsidRPr="00AE732F">
        <w:rPr>
          <w:rFonts w:ascii="Verdana" w:hAnsi="Verdana"/>
          <w:sz w:val="20"/>
          <w:szCs w:val="20"/>
        </w:rPr>
        <w:t xml:space="preserve"> </w:t>
      </w:r>
      <w:r w:rsidR="00FD3F57" w:rsidRPr="00AE732F">
        <w:rPr>
          <w:rFonts w:ascii="Verdana" w:hAnsi="Verdana" w:cs="Tahoma"/>
          <w:color w:val="000000"/>
          <w:sz w:val="20"/>
          <w:szCs w:val="20"/>
        </w:rPr>
        <w:t>una distorsione della concorrenza</w:t>
      </w:r>
      <w:r w:rsidRPr="00AE732F">
        <w:rPr>
          <w:rFonts w:ascii="Verdana" w:hAnsi="Verdana" w:cs="Tahoma"/>
          <w:color w:val="000000"/>
          <w:sz w:val="20"/>
          <w:szCs w:val="20"/>
        </w:rPr>
        <w:t>;</w:t>
      </w:r>
    </w:p>
    <w:p w:rsidR="001B7147" w:rsidRPr="00AE732F" w:rsidRDefault="001B7147"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 xml:space="preserve">f) di non essere assoggettato alla sanzione </w:t>
      </w:r>
      <w:proofErr w:type="spellStart"/>
      <w:r w:rsidRPr="00AE732F">
        <w:rPr>
          <w:rFonts w:ascii="Verdana" w:hAnsi="Verdana" w:cs="Tahoma"/>
          <w:color w:val="000000"/>
          <w:sz w:val="20"/>
          <w:szCs w:val="20"/>
        </w:rPr>
        <w:t>interdittiva</w:t>
      </w:r>
      <w:proofErr w:type="spellEnd"/>
      <w:r w:rsidRPr="00AE732F">
        <w:rPr>
          <w:rFonts w:ascii="Verdana" w:hAnsi="Verdana" w:cs="Tahoma"/>
          <w:color w:val="000000"/>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AE732F">
        <w:rPr>
          <w:rFonts w:ascii="Verdana" w:hAnsi="Verdana" w:cs="Tahoma"/>
          <w:color w:val="000000"/>
          <w:sz w:val="20"/>
          <w:szCs w:val="20"/>
        </w:rPr>
        <w:t>interdittivi</w:t>
      </w:r>
      <w:proofErr w:type="spellEnd"/>
      <w:r w:rsidRPr="00AE732F">
        <w:rPr>
          <w:rFonts w:ascii="Verdana" w:hAnsi="Verdana" w:cs="Tahoma"/>
          <w:color w:val="000000"/>
          <w:sz w:val="20"/>
          <w:szCs w:val="20"/>
        </w:rPr>
        <w:t xml:space="preserve"> di cui all'articolo 14 del decreto legislativo 9 aprile 2008, n. 81;</w:t>
      </w:r>
    </w:p>
    <w:p w:rsidR="001B7147" w:rsidRPr="00AE732F" w:rsidRDefault="001B7147"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g) di non essere iscritto nel casellario informatico tenuto dall'Osservatorio dell'ANAC per aver presentato false dichiarazioni o falsa documentazione ai fini del rilascio dell'attestazione di qualificazione, per il periodo durante il quale perdura l'iscrizione;</w:t>
      </w:r>
    </w:p>
    <w:p w:rsidR="001B7147" w:rsidRPr="00AE732F" w:rsidRDefault="001B7147"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h) di non aver violato il divieto di intestazione fiduciaria di cui all'articolo 17 d</w:t>
      </w:r>
      <w:r w:rsidR="00FD3F57" w:rsidRPr="00AE732F">
        <w:rPr>
          <w:rFonts w:ascii="Verdana" w:hAnsi="Verdana" w:cs="Tahoma"/>
          <w:color w:val="000000"/>
          <w:sz w:val="20"/>
          <w:szCs w:val="20"/>
        </w:rPr>
        <w:t>ella legge 19 marzo 1990, n. 55</w:t>
      </w:r>
      <w:r w:rsidRPr="00AE732F">
        <w:rPr>
          <w:rFonts w:ascii="Verdana" w:hAnsi="Verdana" w:cs="Tahoma"/>
          <w:color w:val="000000"/>
          <w:sz w:val="20"/>
          <w:szCs w:val="20"/>
        </w:rPr>
        <w:t>;</w:t>
      </w:r>
    </w:p>
    <w:p w:rsidR="001B7147" w:rsidRPr="00AE732F" w:rsidRDefault="001B7147" w:rsidP="00C53F4C">
      <w:pPr>
        <w:spacing w:after="120" w:line="276" w:lineRule="auto"/>
        <w:jc w:val="both"/>
        <w:rPr>
          <w:rFonts w:ascii="Verdana" w:hAnsi="Verdana" w:cs="Tahoma"/>
          <w:i/>
          <w:color w:val="000000"/>
          <w:sz w:val="20"/>
          <w:szCs w:val="20"/>
        </w:rPr>
      </w:pPr>
      <w:r w:rsidRPr="00AE732F">
        <w:rPr>
          <w:rFonts w:ascii="Verdana" w:hAnsi="Verdana" w:cs="Tahoma"/>
          <w:i/>
          <w:color w:val="000000"/>
          <w:sz w:val="20"/>
          <w:szCs w:val="20"/>
        </w:rPr>
        <w:t>(depennare l’ipotesi che non ricorre)</w:t>
      </w:r>
    </w:p>
    <w:p w:rsidR="001B7147" w:rsidRPr="00AE732F" w:rsidRDefault="001B7147"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i) la propria condizione di non assoggettabilità agli obblighi di assunzioni obbligatorie di cui all’art. 17 della Legge n. 68/99 (nel caso di concorrente che occupa non più di 15 dipendenti oppure nel caso di concorrente che occupa da 15 a 35 dipendenti qualora non abbia effettuato nuove assunzioni dopo il 18 gennaio 2000)</w:t>
      </w:r>
    </w:p>
    <w:p w:rsidR="001B7147" w:rsidRPr="00AE732F" w:rsidRDefault="001B7147" w:rsidP="00C53F4C">
      <w:pPr>
        <w:pStyle w:val="Titolo3"/>
        <w:spacing w:after="120" w:line="276" w:lineRule="auto"/>
        <w:ind w:left="426"/>
        <w:rPr>
          <w:rFonts w:ascii="Verdana" w:hAnsi="Verdana" w:cs="Tahoma"/>
          <w:i w:val="0"/>
          <w:iCs w:val="0"/>
          <w:color w:val="000000"/>
          <w:sz w:val="20"/>
          <w:szCs w:val="20"/>
        </w:rPr>
      </w:pPr>
      <w:r w:rsidRPr="00AE732F">
        <w:rPr>
          <w:rFonts w:ascii="Verdana" w:hAnsi="Verdana" w:cs="Tahoma"/>
          <w:i w:val="0"/>
          <w:iCs w:val="0"/>
          <w:color w:val="000000"/>
          <w:sz w:val="20"/>
          <w:szCs w:val="20"/>
        </w:rPr>
        <w:t>Oppure</w:t>
      </w:r>
    </w:p>
    <w:p w:rsidR="001B7147" w:rsidRPr="00AE732F" w:rsidRDefault="001B7147"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1A5015" w:rsidRPr="00AE732F" w:rsidRDefault="001A5015" w:rsidP="00C53F4C">
      <w:pPr>
        <w:spacing w:after="120" w:line="276" w:lineRule="auto"/>
        <w:jc w:val="both"/>
        <w:rPr>
          <w:rFonts w:ascii="Verdana" w:hAnsi="Verdana" w:cs="Tahoma"/>
          <w:i/>
          <w:color w:val="000000"/>
          <w:sz w:val="20"/>
          <w:szCs w:val="20"/>
        </w:rPr>
      </w:pPr>
      <w:r w:rsidRPr="00AE732F">
        <w:rPr>
          <w:rFonts w:ascii="Verdana" w:hAnsi="Verdana" w:cs="Tahoma"/>
          <w:i/>
          <w:color w:val="000000"/>
          <w:sz w:val="20"/>
          <w:szCs w:val="20"/>
        </w:rPr>
        <w:t>(depennare l’ipotesi che non ricorre)</w:t>
      </w:r>
    </w:p>
    <w:p w:rsidR="001A5015" w:rsidRPr="00AE732F" w:rsidRDefault="001B7147"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 xml:space="preserve">l) </w:t>
      </w:r>
      <w:r w:rsidR="001A5015" w:rsidRPr="00AE732F">
        <w:rPr>
          <w:rFonts w:ascii="Verdana" w:hAnsi="Verdana" w:cs="Tahoma"/>
          <w:color w:val="000000"/>
          <w:sz w:val="20"/>
          <w:szCs w:val="20"/>
        </w:rPr>
        <w:t xml:space="preserve">di non esser stato vittima dei reati previsti e puniti dagli articoli 317 e 629 del codice penale aggravati ai sensi dell'articolo 7 del decreto-legge 13 maggio 1991, n. 152, convertito, con modificazioni, dalla legge 12 luglio 1991, n. 203, </w:t>
      </w:r>
    </w:p>
    <w:p w:rsidR="001A5015" w:rsidRPr="00AE732F" w:rsidRDefault="001A5015"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Oppure</w:t>
      </w:r>
    </w:p>
    <w:p w:rsidR="001A5015" w:rsidRPr="00AE732F" w:rsidRDefault="001A5015"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 xml:space="preserve">l) di essere stato vittima dei reati previsti e puniti dagli articoli 317 e 629 del codice penale aggravati ai sensi dell'articolo 7 del decreto-legge 13 maggio 1991, n. 152, convertito, con </w:t>
      </w:r>
      <w:r w:rsidRPr="00AE732F">
        <w:rPr>
          <w:rFonts w:ascii="Verdana" w:hAnsi="Verdana" w:cs="Tahoma"/>
          <w:color w:val="000000"/>
          <w:sz w:val="20"/>
          <w:szCs w:val="20"/>
        </w:rPr>
        <w:lastRenderedPageBreak/>
        <w:t>modificazioni, dalla legge 12 luglio 1991, n. 203, ma di aver denunciato i fatti all'autorità giudiziaria;</w:t>
      </w:r>
    </w:p>
    <w:p w:rsidR="001A5015" w:rsidRPr="00AE732F" w:rsidRDefault="001A5015" w:rsidP="00C53F4C">
      <w:pPr>
        <w:spacing w:after="120" w:line="276" w:lineRule="auto"/>
        <w:jc w:val="both"/>
        <w:rPr>
          <w:rFonts w:ascii="Verdana" w:hAnsi="Verdana" w:cs="Tahoma"/>
          <w:i/>
          <w:color w:val="000000"/>
          <w:sz w:val="20"/>
          <w:szCs w:val="20"/>
        </w:rPr>
      </w:pPr>
      <w:r w:rsidRPr="00AE732F">
        <w:rPr>
          <w:rFonts w:ascii="Verdana" w:hAnsi="Verdana" w:cs="Tahoma"/>
          <w:i/>
          <w:color w:val="000000"/>
          <w:sz w:val="20"/>
          <w:szCs w:val="20"/>
        </w:rPr>
        <w:t>(depennare l’ipotesi che non ricorre)</w:t>
      </w:r>
    </w:p>
    <w:p w:rsidR="001A5015" w:rsidRPr="00AE732F" w:rsidRDefault="001A5015"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m) di non trovarsi rispetto ad un altro partecipante alla medesima procedura di affidamento, in una situazione di controllo di cui all'articolo 2359 del codice civile o in una qualsiasi relazione, anche di fatto;</w:t>
      </w:r>
    </w:p>
    <w:p w:rsidR="001A5015" w:rsidRPr="00AE732F" w:rsidRDefault="001A5015"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Oppure</w:t>
      </w:r>
    </w:p>
    <w:p w:rsidR="001B7147" w:rsidRPr="00AE732F" w:rsidRDefault="001A5015"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m) di trovarsi rispetto ad un altro partecipante alla medesima procedura di affidamento, in una situazione di controllo di cui all'articolo 2359 del codice civile o in una qualsiasi relazione, anche di fatto, ma di aver formulato l’offerta autonomamente;</w:t>
      </w:r>
    </w:p>
    <w:p w:rsidR="001A5015" w:rsidRPr="00AE732F" w:rsidRDefault="001A5015" w:rsidP="00C53F4C">
      <w:pPr>
        <w:pStyle w:val="Paragrafoelenco"/>
        <w:numPr>
          <w:ilvl w:val="0"/>
          <w:numId w:val="10"/>
        </w:numPr>
        <w:spacing w:after="120" w:line="276" w:lineRule="auto"/>
        <w:jc w:val="both"/>
        <w:rPr>
          <w:rFonts w:ascii="Verdana" w:hAnsi="Verdana" w:cs="Tahoma"/>
          <w:color w:val="000000"/>
          <w:sz w:val="20"/>
          <w:szCs w:val="20"/>
        </w:rPr>
      </w:pPr>
      <w:r w:rsidRPr="00AE732F">
        <w:rPr>
          <w:rFonts w:ascii="Verdana" w:hAnsi="Verdana" w:cs="Tahoma"/>
          <w:color w:val="000000"/>
          <w:sz w:val="20"/>
          <w:szCs w:val="20"/>
        </w:rPr>
        <w:t xml:space="preserve">l’inesistenza della specifica causa ostativa prevista dall’art. 53, comma 16-ter, del D. </w:t>
      </w:r>
      <w:proofErr w:type="spellStart"/>
      <w:r w:rsidRPr="00AE732F">
        <w:rPr>
          <w:rFonts w:ascii="Verdana" w:hAnsi="Verdana" w:cs="Tahoma"/>
          <w:color w:val="000000"/>
          <w:sz w:val="20"/>
          <w:szCs w:val="20"/>
        </w:rPr>
        <w:t>Lgs</w:t>
      </w:r>
      <w:proofErr w:type="spellEnd"/>
      <w:r w:rsidRPr="00AE732F">
        <w:rPr>
          <w:rFonts w:ascii="Verdana" w:hAnsi="Verdana" w:cs="Tahoma"/>
          <w:color w:val="000000"/>
          <w:sz w:val="20"/>
          <w:szCs w:val="20"/>
        </w:rPr>
        <w:t>, n° 165/2001, come introdotta dall’art. 1, comma 42, lett. l) della L. n° 190/2012;</w:t>
      </w:r>
    </w:p>
    <w:p w:rsidR="001A5015" w:rsidRPr="00AE732F" w:rsidRDefault="001A5015" w:rsidP="00C53F4C">
      <w:pPr>
        <w:spacing w:after="120" w:line="276" w:lineRule="auto"/>
        <w:jc w:val="both"/>
        <w:rPr>
          <w:rFonts w:ascii="Verdana" w:hAnsi="Verdana" w:cs="Tahoma"/>
          <w:i/>
          <w:color w:val="000000"/>
          <w:sz w:val="20"/>
          <w:szCs w:val="20"/>
        </w:rPr>
      </w:pPr>
      <w:r w:rsidRPr="00AE732F">
        <w:rPr>
          <w:rFonts w:ascii="Verdana" w:hAnsi="Verdana" w:cs="Tahoma"/>
          <w:i/>
          <w:color w:val="000000"/>
          <w:sz w:val="20"/>
          <w:szCs w:val="20"/>
        </w:rPr>
        <w:t>(depennare l’ipotesi che non ricorre)</w:t>
      </w:r>
    </w:p>
    <w:p w:rsidR="001A5015" w:rsidRPr="00AE732F" w:rsidRDefault="001A5015" w:rsidP="00C53F4C">
      <w:pPr>
        <w:pStyle w:val="Paragrafoelenco"/>
        <w:numPr>
          <w:ilvl w:val="0"/>
          <w:numId w:val="10"/>
        </w:numPr>
        <w:spacing w:after="120" w:line="276" w:lineRule="auto"/>
        <w:jc w:val="both"/>
        <w:rPr>
          <w:rFonts w:ascii="Verdana" w:hAnsi="Verdana" w:cs="Tahoma"/>
          <w:color w:val="000000"/>
          <w:sz w:val="20"/>
          <w:szCs w:val="20"/>
        </w:rPr>
      </w:pPr>
      <w:r w:rsidRPr="00AE732F">
        <w:rPr>
          <w:rFonts w:ascii="Verdana" w:hAnsi="Verdana" w:cs="Tahoma"/>
          <w:color w:val="000000"/>
          <w:sz w:val="20"/>
          <w:szCs w:val="20"/>
        </w:rPr>
        <w:t>dichiara, per quanto a propria conoscenza, ai fini del monitoraggio di cui all’art. 1, comma 9, lettera e), della Legge n. 190/2012:</w:t>
      </w:r>
    </w:p>
    <w:p w:rsidR="001A5015" w:rsidRPr="00AE732F" w:rsidRDefault="003A27C0"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 xml:space="preserve"> </w:t>
      </w:r>
      <w:r w:rsidR="001A5015" w:rsidRPr="00AE732F">
        <w:rPr>
          <w:rFonts w:ascii="Verdana" w:hAnsi="Verdana" w:cs="Tahoma"/>
          <w:color w:val="000000"/>
          <w:sz w:val="20"/>
          <w:szCs w:val="20"/>
        </w:rPr>
        <w:t>che non sussistono relazioni di parentela o affinità tra i titolari, gli amministratori, i soci e i dipendenti dell’impresa e i dirigenti e i dipendenti dell’Amministrazione Aggiudicatrice</w:t>
      </w:r>
    </w:p>
    <w:p w:rsidR="003A27C0" w:rsidRPr="00AE732F" w:rsidRDefault="003A27C0"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Oppure</w:t>
      </w:r>
    </w:p>
    <w:p w:rsidR="003A27C0" w:rsidRPr="00AE732F" w:rsidRDefault="003A27C0"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 xml:space="preserve"> </w:t>
      </w:r>
      <w:r w:rsidR="001A5015" w:rsidRPr="00AE732F">
        <w:rPr>
          <w:rFonts w:ascii="Verdana" w:hAnsi="Verdana" w:cs="Tahoma"/>
          <w:color w:val="000000"/>
          <w:sz w:val="20"/>
          <w:szCs w:val="20"/>
        </w:rPr>
        <w:t>che sussistono le seguenti relazioni di parentela o affinità tra i titolari, gli amministratori, i soci e i dipendenti dell’impresa e i dirigenti e i dipendenti dell’Amministrazione Aggiudicatrice: ………………</w:t>
      </w:r>
      <w:r w:rsidRPr="00AE732F">
        <w:rPr>
          <w:rFonts w:ascii="Verdana" w:hAnsi="Verdana" w:cs="Tahoma"/>
          <w:color w:val="000000"/>
          <w:sz w:val="20"/>
          <w:szCs w:val="20"/>
        </w:rPr>
        <w:t>………..</w:t>
      </w:r>
    </w:p>
    <w:p w:rsidR="001A5015" w:rsidRPr="00AE732F" w:rsidRDefault="001A5015" w:rsidP="00C53F4C">
      <w:pPr>
        <w:spacing w:after="120" w:line="276" w:lineRule="auto"/>
        <w:jc w:val="both"/>
        <w:rPr>
          <w:rFonts w:ascii="Verdana" w:hAnsi="Verdana" w:cs="Tahoma"/>
          <w:color w:val="000000"/>
          <w:sz w:val="20"/>
          <w:szCs w:val="20"/>
        </w:rPr>
      </w:pPr>
      <w:r w:rsidRPr="00AE732F">
        <w:rPr>
          <w:rFonts w:ascii="Verdana" w:hAnsi="Verdana" w:cs="Tahoma"/>
          <w:color w:val="000000"/>
          <w:sz w:val="20"/>
          <w:szCs w:val="20"/>
        </w:rPr>
        <w:t>(Attenzione: in quest’ultimo caso indicare nella presente dichiarazione i nominativi dei soggetti con relazioni di parentela o affinità e relativa tipologia);</w:t>
      </w:r>
    </w:p>
    <w:p w:rsidR="00950241" w:rsidRPr="00AE732F" w:rsidRDefault="00950241" w:rsidP="00950241">
      <w:pPr>
        <w:spacing w:after="120" w:line="276" w:lineRule="auto"/>
        <w:jc w:val="both"/>
        <w:rPr>
          <w:rFonts w:ascii="Verdana" w:hAnsi="Verdana" w:cs="Tahoma"/>
          <w:i/>
          <w:color w:val="000000"/>
          <w:sz w:val="20"/>
          <w:szCs w:val="20"/>
        </w:rPr>
      </w:pPr>
      <w:r w:rsidRPr="00AE732F">
        <w:rPr>
          <w:rFonts w:ascii="Verdana" w:hAnsi="Verdana" w:cs="Tahoma"/>
          <w:i/>
          <w:color w:val="000000"/>
          <w:sz w:val="20"/>
          <w:szCs w:val="20"/>
        </w:rPr>
        <w:t>(depennare l’ipotesi che non ricorre)</w:t>
      </w:r>
    </w:p>
    <w:p w:rsidR="001A5015" w:rsidRPr="00AE732F" w:rsidRDefault="001A5015" w:rsidP="00C53F4C">
      <w:pPr>
        <w:pStyle w:val="Paragrafoelenco"/>
        <w:numPr>
          <w:ilvl w:val="0"/>
          <w:numId w:val="16"/>
        </w:numPr>
        <w:spacing w:after="120" w:line="276" w:lineRule="auto"/>
        <w:jc w:val="both"/>
        <w:rPr>
          <w:rFonts w:ascii="Verdana" w:hAnsi="Verdana" w:cs="Tahoma"/>
          <w:color w:val="000000"/>
          <w:sz w:val="20"/>
          <w:szCs w:val="20"/>
        </w:rPr>
      </w:pPr>
      <w:r w:rsidRPr="00AE732F">
        <w:rPr>
          <w:rFonts w:ascii="Verdana" w:hAnsi="Verdana" w:cs="Tahoma"/>
          <w:color w:val="000000"/>
          <w:sz w:val="20"/>
          <w:szCs w:val="20"/>
        </w:rPr>
        <w:t>ai fini del monitoraggio di cui all’art. 1, comma 9, lettera f), della Legge n. 190/2012, che per l’impresa:</w:t>
      </w:r>
    </w:p>
    <w:p w:rsidR="001A5015" w:rsidRPr="00AE732F" w:rsidRDefault="003A27C0"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w:t>
      </w:r>
      <w:r w:rsidR="001A5015" w:rsidRPr="00AE732F">
        <w:rPr>
          <w:rFonts w:ascii="Verdana" w:hAnsi="Verdana" w:cs="Tahoma"/>
          <w:color w:val="000000"/>
          <w:sz w:val="20"/>
          <w:szCs w:val="20"/>
        </w:rPr>
        <w:t xml:space="preserve"> non sussistono vincoli di lavoro o professionali, in corso o riferibili ai due anni precedenti con gli amministratori e i responsabili delle unità organizzative dell</w:t>
      </w:r>
      <w:r w:rsidRPr="00AE732F">
        <w:rPr>
          <w:rFonts w:ascii="Verdana" w:hAnsi="Verdana" w:cs="Tahoma"/>
          <w:color w:val="000000"/>
          <w:sz w:val="20"/>
          <w:szCs w:val="20"/>
        </w:rPr>
        <w:t>’Amministrazione aggiudicatrice</w:t>
      </w:r>
      <w:r w:rsidR="001A5015" w:rsidRPr="00AE732F">
        <w:rPr>
          <w:rFonts w:ascii="Verdana" w:hAnsi="Verdana" w:cs="Tahoma"/>
          <w:color w:val="000000"/>
          <w:sz w:val="20"/>
          <w:szCs w:val="20"/>
        </w:rPr>
        <w:t>;</w:t>
      </w:r>
    </w:p>
    <w:p w:rsidR="001A5015" w:rsidRPr="00AE732F" w:rsidRDefault="001A5015" w:rsidP="00C53F4C">
      <w:pPr>
        <w:spacing w:after="120" w:line="276" w:lineRule="auto"/>
        <w:ind w:firstLine="426"/>
        <w:jc w:val="both"/>
        <w:rPr>
          <w:rFonts w:ascii="Verdana" w:hAnsi="Verdana" w:cs="Tahoma"/>
          <w:color w:val="000000"/>
          <w:sz w:val="20"/>
          <w:szCs w:val="20"/>
        </w:rPr>
      </w:pPr>
      <w:r w:rsidRPr="00AE732F">
        <w:rPr>
          <w:rFonts w:ascii="Verdana" w:hAnsi="Verdana" w:cs="Tahoma"/>
          <w:color w:val="000000"/>
          <w:sz w:val="20"/>
          <w:szCs w:val="20"/>
        </w:rPr>
        <w:t>Ovvero</w:t>
      </w:r>
    </w:p>
    <w:p w:rsidR="001A5015" w:rsidRPr="00AE732F" w:rsidRDefault="003A27C0" w:rsidP="00C53F4C">
      <w:pPr>
        <w:spacing w:after="120" w:line="276" w:lineRule="auto"/>
        <w:ind w:left="426"/>
        <w:jc w:val="both"/>
        <w:rPr>
          <w:rFonts w:ascii="Verdana" w:hAnsi="Verdana" w:cs="Tahoma"/>
          <w:color w:val="000000"/>
          <w:sz w:val="20"/>
          <w:szCs w:val="20"/>
        </w:rPr>
      </w:pPr>
      <w:r w:rsidRPr="00AE732F">
        <w:rPr>
          <w:rFonts w:ascii="Verdana" w:hAnsi="Verdana" w:cs="Tahoma"/>
          <w:color w:val="000000"/>
          <w:sz w:val="20"/>
          <w:szCs w:val="20"/>
        </w:rPr>
        <w:t></w:t>
      </w:r>
      <w:r w:rsidR="001A5015" w:rsidRPr="00AE732F">
        <w:rPr>
          <w:rFonts w:ascii="Verdana" w:hAnsi="Verdana" w:cs="Tahoma"/>
          <w:color w:val="000000"/>
          <w:sz w:val="20"/>
          <w:szCs w:val="20"/>
        </w:rPr>
        <w:t xml:space="preserve"> sussistono i seguenti vincoli di lavoro o professionali, in corso o riferibili ai due anni precedenti con gli amministratori e i responsabili delle unità organizzative dell</w:t>
      </w:r>
      <w:r w:rsidRPr="00AE732F">
        <w:rPr>
          <w:rFonts w:ascii="Verdana" w:hAnsi="Verdana" w:cs="Tahoma"/>
          <w:color w:val="000000"/>
          <w:sz w:val="20"/>
          <w:szCs w:val="20"/>
        </w:rPr>
        <w:t>’Amministrazione aggiudicatrice: ……………………….………………..;</w:t>
      </w:r>
    </w:p>
    <w:p w:rsidR="003A27C0" w:rsidRPr="00AE732F" w:rsidRDefault="003A27C0" w:rsidP="00C53F4C">
      <w:pPr>
        <w:spacing w:after="120" w:line="276" w:lineRule="auto"/>
        <w:jc w:val="both"/>
        <w:rPr>
          <w:rFonts w:ascii="Verdana" w:hAnsi="Verdana" w:cs="Tahoma"/>
          <w:color w:val="000000"/>
          <w:sz w:val="20"/>
          <w:szCs w:val="20"/>
        </w:rPr>
      </w:pPr>
      <w:r w:rsidRPr="00AE732F">
        <w:rPr>
          <w:rFonts w:ascii="Verdana" w:hAnsi="Verdana" w:cs="Tahoma"/>
          <w:color w:val="000000"/>
          <w:sz w:val="20"/>
          <w:szCs w:val="20"/>
        </w:rPr>
        <w:t>(Attenzione: in quest’ultimo caso indicare nella presente dichiarazione i nominativi dei soggetti con vincoli di lavoro o professionali e relativa tipologia)</w:t>
      </w:r>
    </w:p>
    <w:p w:rsidR="006E1998" w:rsidRPr="00AE732F" w:rsidRDefault="006E1998" w:rsidP="00C53F4C">
      <w:pPr>
        <w:pStyle w:val="Paragrafoelenco"/>
        <w:numPr>
          <w:ilvl w:val="0"/>
          <w:numId w:val="16"/>
        </w:numPr>
        <w:spacing w:after="120" w:line="276" w:lineRule="auto"/>
        <w:jc w:val="both"/>
        <w:rPr>
          <w:rFonts w:ascii="Verdana" w:hAnsi="Verdana" w:cs="Tahoma"/>
          <w:color w:val="000000"/>
          <w:sz w:val="20"/>
          <w:szCs w:val="20"/>
        </w:rPr>
      </w:pPr>
      <w:r w:rsidRPr="00AE732F">
        <w:rPr>
          <w:rFonts w:ascii="Verdana" w:hAnsi="Verdana" w:cs="Tahoma"/>
          <w:color w:val="000000"/>
          <w:sz w:val="20"/>
          <w:szCs w:val="20"/>
        </w:rPr>
        <w:t>che l’impresa è iscritta nel registro delle imprese della Camera di Commercio, Industria, Artigianato e Agricoltura della Provincia di ………………………………. per le seguenti attività:</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 xml:space="preserve">e che i dati dell’iscrizione sono i seguenti (per gli operatori economici stabiliti in stati diversi dall’Italia, ex art. 47 del </w:t>
      </w:r>
      <w:proofErr w:type="spellStart"/>
      <w:r w:rsidRPr="00AE732F">
        <w:rPr>
          <w:rFonts w:ascii="Verdana" w:hAnsi="Verdana" w:cs="Tahoma"/>
          <w:color w:val="000000"/>
          <w:sz w:val="20"/>
          <w:szCs w:val="20"/>
        </w:rPr>
        <w:t>D.lgs</w:t>
      </w:r>
      <w:proofErr w:type="spellEnd"/>
      <w:r w:rsidRPr="00AE732F">
        <w:rPr>
          <w:rFonts w:ascii="Verdana" w:hAnsi="Verdana" w:cs="Tahoma"/>
          <w:color w:val="000000"/>
          <w:sz w:val="20"/>
          <w:szCs w:val="20"/>
        </w:rPr>
        <w:t xml:space="preserve"> 163/2006,  indicare i dati di iscrizione nell’Albo o Lista ufficiale dello Stato di appartenenza):</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 numero di iscrizione  …………………………………………………………………………….………………………</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lastRenderedPageBreak/>
        <w:t>- data di iscrizione  …………………………………………………………………………………………………….……</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 durata della ditta/data termine …………………………………………………………………….…………………</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 forma giuridica  ……………………………………………………………………………………………………………..</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 codice fiscale………………………………………………… Partita IVA ………………………………………………</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 codice attività: …………………………………………….</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 xml:space="preserve">- categoria: </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 xml:space="preserve">micro impresa; </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piccola impresa;</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media impresa;</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grande impresa.</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 Titolari se trattasi di 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ed institori (indicare i nominativi, le qualifiche, le date di nascita e il luogo di residenza e la qualifica):</w:t>
      </w:r>
    </w:p>
    <w:p w:rsidR="006E1998" w:rsidRPr="00AE732F" w:rsidRDefault="006E1998" w:rsidP="00C53F4C">
      <w:pPr>
        <w:pStyle w:val="Paragrafoelenco"/>
        <w:spacing w:after="120" w:line="276" w:lineRule="auto"/>
        <w:ind w:left="360"/>
        <w:jc w:val="both"/>
        <w:rPr>
          <w:rFonts w:ascii="Verdana" w:hAnsi="Verdana" w:cs="Tahoma"/>
          <w:color w:val="000000"/>
          <w:sz w:val="20"/>
          <w:szCs w:val="20"/>
        </w:rPr>
      </w:pPr>
      <w:r w:rsidRPr="00AE732F">
        <w:rPr>
          <w:rFonts w:ascii="Verdana" w:hAnsi="Verdana" w:cs="Tahoma"/>
          <w:color w:val="000000"/>
          <w:sz w:val="20"/>
          <w:szCs w:val="20"/>
        </w:rPr>
        <w:t>……………………………………………………………………………………………………………………………………………………………………………………………………………………………………………………………………………………………………………………</w:t>
      </w:r>
    </w:p>
    <w:p w:rsidR="006E1998" w:rsidRPr="00AE732F" w:rsidRDefault="006E1998" w:rsidP="00C53F4C">
      <w:pPr>
        <w:pStyle w:val="Paragrafoelenco"/>
        <w:numPr>
          <w:ilvl w:val="0"/>
          <w:numId w:val="16"/>
        </w:numPr>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di mantenere regolari posizioni previdenziali ed assicurative presso l’INPS (sede di ………………….. matricola n……..…….), l’INAIL (sede di ……………… matricola n. ………….) e di essere in regola con i relativi versamenti;</w:t>
      </w:r>
    </w:p>
    <w:p w:rsidR="00950241" w:rsidRPr="00AE732F" w:rsidRDefault="00950241" w:rsidP="00950241">
      <w:pPr>
        <w:pStyle w:val="Paragrafoelenco"/>
        <w:numPr>
          <w:ilvl w:val="0"/>
          <w:numId w:val="16"/>
        </w:numPr>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 xml:space="preserve">(nel caso di consorzi di cui all’articolo 45, comma 2, lettere b) e c) del </w:t>
      </w:r>
      <w:proofErr w:type="spellStart"/>
      <w:r w:rsidRPr="00AE732F">
        <w:rPr>
          <w:rFonts w:ascii="Verdana" w:hAnsi="Verdana" w:cs="Tahoma"/>
          <w:color w:val="000000"/>
          <w:sz w:val="20"/>
          <w:szCs w:val="20"/>
        </w:rPr>
        <w:t>D.lgs</w:t>
      </w:r>
      <w:proofErr w:type="spellEnd"/>
      <w:r w:rsidRPr="00AE732F">
        <w:rPr>
          <w:rFonts w:ascii="Verdana" w:hAnsi="Verdana" w:cs="Tahoma"/>
          <w:color w:val="000000"/>
          <w:sz w:val="20"/>
          <w:szCs w:val="20"/>
        </w:rPr>
        <w:t xml:space="preserve"> </w:t>
      </w:r>
      <w:r w:rsidR="004C2616" w:rsidRPr="00AE732F">
        <w:rPr>
          <w:rFonts w:ascii="Verdana" w:hAnsi="Verdana" w:cs="Tahoma"/>
          <w:color w:val="000000"/>
          <w:sz w:val="20"/>
          <w:szCs w:val="20"/>
        </w:rPr>
        <w:t>n. 50/2016</w:t>
      </w:r>
      <w:r w:rsidRPr="00AE732F">
        <w:rPr>
          <w:rFonts w:ascii="Verdana" w:hAnsi="Verdana" w:cs="Tahoma"/>
          <w:color w:val="000000"/>
          <w:sz w:val="20"/>
          <w:szCs w:val="20"/>
        </w:rPr>
        <w:t>) di concorrere per i seguenti consorziati (indicare denominazione, ragione sociale, sede legale e codice fiscale di ciascun consorziato):</w:t>
      </w:r>
    </w:p>
    <w:p w:rsidR="00950241" w:rsidRPr="00AE732F" w:rsidRDefault="00950241" w:rsidP="00950241">
      <w:pPr>
        <w:pStyle w:val="Paragrafoelenco"/>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w:t>
      </w:r>
      <w:r w:rsidR="004C2616" w:rsidRPr="00AE732F">
        <w:rPr>
          <w:rFonts w:ascii="Verdana" w:hAnsi="Verdana" w:cs="Tahoma"/>
          <w:color w:val="000000"/>
          <w:sz w:val="20"/>
          <w:szCs w:val="20"/>
        </w:rPr>
        <w:t xml:space="preserve"> </w:t>
      </w:r>
      <w:r w:rsidRPr="00AE732F">
        <w:rPr>
          <w:rFonts w:ascii="Verdana" w:hAnsi="Verdana" w:cs="Tahoma"/>
          <w:color w:val="000000"/>
          <w:sz w:val="20"/>
          <w:szCs w:val="20"/>
        </w:rPr>
        <w:t>e che la composizione del consorzio è quella di seguito riportata: …………………………….………………………;</w:t>
      </w:r>
    </w:p>
    <w:p w:rsidR="00950241" w:rsidRPr="00AE732F" w:rsidRDefault="00950241" w:rsidP="00950241">
      <w:pPr>
        <w:pStyle w:val="Paragrafoelenco"/>
        <w:numPr>
          <w:ilvl w:val="0"/>
          <w:numId w:val="16"/>
        </w:numPr>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 xml:space="preserve">di accettare, senza condizione o riserva alcuna, tutte le norme e disposizioni contenute nella documentazione di gara compreso </w:t>
      </w:r>
      <w:r w:rsidR="0000110D" w:rsidRPr="00AE732F">
        <w:rPr>
          <w:rFonts w:ascii="Verdana" w:hAnsi="Verdana" w:cs="Tahoma"/>
          <w:color w:val="000000"/>
          <w:sz w:val="20"/>
          <w:szCs w:val="20"/>
        </w:rPr>
        <w:t>lo schema di convenzione</w:t>
      </w:r>
      <w:r w:rsidRPr="00AE732F">
        <w:rPr>
          <w:rFonts w:ascii="Verdana" w:hAnsi="Verdana" w:cs="Tahoma"/>
          <w:color w:val="000000"/>
          <w:sz w:val="20"/>
          <w:szCs w:val="20"/>
        </w:rPr>
        <w:t>.</w:t>
      </w:r>
    </w:p>
    <w:p w:rsidR="002E4001" w:rsidRPr="00AE732F" w:rsidRDefault="002E4001" w:rsidP="002E4001">
      <w:pPr>
        <w:pStyle w:val="Paragrafoelenco"/>
        <w:numPr>
          <w:ilvl w:val="0"/>
          <w:numId w:val="16"/>
        </w:numPr>
        <w:jc w:val="both"/>
        <w:rPr>
          <w:rFonts w:ascii="Verdana" w:hAnsi="Verdana" w:cs="Tahoma"/>
          <w:color w:val="000000"/>
          <w:sz w:val="20"/>
          <w:szCs w:val="20"/>
        </w:rPr>
      </w:pPr>
      <w:r w:rsidRPr="00AE732F">
        <w:rPr>
          <w:rFonts w:ascii="Verdana" w:hAnsi="Verdana" w:cs="Arial"/>
          <w:b/>
          <w:sz w:val="20"/>
          <w:szCs w:val="20"/>
        </w:rPr>
        <w:t xml:space="preserve"> </w:t>
      </w:r>
      <w:r w:rsidR="00461291" w:rsidRPr="00AE732F">
        <w:rPr>
          <w:rFonts w:ascii="Verdana" w:hAnsi="Verdana" w:cs="Arial"/>
          <w:sz w:val="20"/>
          <w:szCs w:val="20"/>
        </w:rPr>
        <w:t>di avere sede</w:t>
      </w:r>
      <w:r w:rsidRPr="00AE732F">
        <w:rPr>
          <w:rFonts w:ascii="Verdana" w:hAnsi="Verdana" w:cs="Tahoma"/>
          <w:color w:val="000000"/>
          <w:sz w:val="20"/>
          <w:szCs w:val="20"/>
        </w:rPr>
        <w:t>, residenza o domicilio nei paesi inseriti nelle c.d. “</w:t>
      </w:r>
      <w:proofErr w:type="spellStart"/>
      <w:r w:rsidRPr="00AE732F">
        <w:rPr>
          <w:rFonts w:ascii="Verdana" w:hAnsi="Verdana" w:cs="Tahoma"/>
          <w:color w:val="000000"/>
          <w:sz w:val="20"/>
          <w:szCs w:val="20"/>
        </w:rPr>
        <w:t>black</w:t>
      </w:r>
      <w:proofErr w:type="spellEnd"/>
      <w:r w:rsidRPr="00AE732F">
        <w:rPr>
          <w:rFonts w:ascii="Verdana" w:hAnsi="Verdana" w:cs="Tahoma"/>
          <w:color w:val="000000"/>
          <w:sz w:val="20"/>
          <w:szCs w:val="20"/>
        </w:rPr>
        <w:t xml:space="preserve"> list” di cui al decreto del Ministro delle finanze del 4 maggio 1999 e al decreto del Ministro dell’economia e delle finanze del 21 novembre 2001 non in possesso dell’autorizzazione rilasciata ai sensi del </w:t>
      </w:r>
      <w:proofErr w:type="spellStart"/>
      <w:r w:rsidRPr="00AE732F">
        <w:rPr>
          <w:rFonts w:ascii="Verdana" w:hAnsi="Verdana" w:cs="Tahoma"/>
          <w:color w:val="000000"/>
          <w:sz w:val="20"/>
          <w:szCs w:val="20"/>
        </w:rPr>
        <w:t>d.m.</w:t>
      </w:r>
      <w:proofErr w:type="spellEnd"/>
      <w:r w:rsidRPr="00AE732F">
        <w:rPr>
          <w:rFonts w:ascii="Verdana" w:hAnsi="Verdana" w:cs="Tahoma"/>
          <w:color w:val="000000"/>
          <w:sz w:val="20"/>
          <w:szCs w:val="20"/>
        </w:rPr>
        <w:t xml:space="preserve"> 14 dicembre 2010 del Ministero dell’economia e delle finanze ai sensi (art. 37 del d.l. 3 maggio 2010, n. 78);</w:t>
      </w:r>
    </w:p>
    <w:p w:rsidR="006E1998" w:rsidRPr="00AE732F" w:rsidRDefault="006E1998" w:rsidP="00C53F4C">
      <w:pPr>
        <w:pStyle w:val="Paragrafoelenco"/>
        <w:numPr>
          <w:ilvl w:val="0"/>
          <w:numId w:val="16"/>
        </w:numPr>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di avere tenuto conto, nel formulare la propria offerta, di eventuali maggiorazioni per lievitazione dei prezzi che dovessero intervenire durante l’esecuzione dei lavori</w:t>
      </w:r>
      <w:r w:rsidR="00950241" w:rsidRPr="00AE732F">
        <w:rPr>
          <w:rFonts w:ascii="Verdana" w:hAnsi="Verdana" w:cs="Tahoma"/>
          <w:color w:val="000000"/>
          <w:sz w:val="20"/>
          <w:szCs w:val="20"/>
        </w:rPr>
        <w:t xml:space="preserve"> (dei servizi o delle forniture)</w:t>
      </w:r>
      <w:r w:rsidRPr="00AE732F">
        <w:rPr>
          <w:rFonts w:ascii="Verdana" w:hAnsi="Verdana" w:cs="Tahoma"/>
          <w:color w:val="000000"/>
          <w:sz w:val="20"/>
          <w:szCs w:val="20"/>
        </w:rPr>
        <w:t xml:space="preserve">, rinunciando fin d’ora a qualsiasi azione o eccezione in merito fatto salvo quanto previsto dall’art. 106 del D. </w:t>
      </w:r>
      <w:proofErr w:type="spellStart"/>
      <w:r w:rsidRPr="00AE732F">
        <w:rPr>
          <w:rFonts w:ascii="Verdana" w:hAnsi="Verdana" w:cs="Tahoma"/>
          <w:color w:val="000000"/>
          <w:sz w:val="20"/>
          <w:szCs w:val="20"/>
        </w:rPr>
        <w:t>Lgs</w:t>
      </w:r>
      <w:proofErr w:type="spellEnd"/>
      <w:r w:rsidRPr="00AE732F">
        <w:rPr>
          <w:rFonts w:ascii="Verdana" w:hAnsi="Verdana" w:cs="Tahoma"/>
          <w:color w:val="000000"/>
          <w:sz w:val="20"/>
          <w:szCs w:val="20"/>
        </w:rPr>
        <w:t>. n. 50/2016;</w:t>
      </w:r>
    </w:p>
    <w:p w:rsidR="009C0AF0" w:rsidRPr="00AE732F" w:rsidRDefault="009C0AF0" w:rsidP="00C53F4C">
      <w:pPr>
        <w:pStyle w:val="Paragrafoelenco"/>
        <w:numPr>
          <w:ilvl w:val="0"/>
          <w:numId w:val="16"/>
        </w:numPr>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 xml:space="preserve">ai fini delle comunicazioni (ex artt. 52 e 76 del D. </w:t>
      </w:r>
      <w:proofErr w:type="spellStart"/>
      <w:r w:rsidRPr="00AE732F">
        <w:rPr>
          <w:rFonts w:ascii="Verdana" w:hAnsi="Verdana" w:cs="Tahoma"/>
          <w:color w:val="000000"/>
          <w:sz w:val="20"/>
          <w:szCs w:val="20"/>
        </w:rPr>
        <w:t>Lgs</w:t>
      </w:r>
      <w:proofErr w:type="spellEnd"/>
      <w:r w:rsidRPr="00AE732F">
        <w:rPr>
          <w:rFonts w:ascii="Verdana" w:hAnsi="Verdana" w:cs="Tahoma"/>
          <w:color w:val="000000"/>
          <w:sz w:val="20"/>
          <w:szCs w:val="20"/>
        </w:rPr>
        <w:t xml:space="preserve">. 18/04/2016, n. 50) relative al presente appalto, di eleggere domicilio in ………….……………….….. (….)  via ………..………… n. …………. </w:t>
      </w:r>
      <w:proofErr w:type="spellStart"/>
      <w:r w:rsidRPr="00AE732F">
        <w:rPr>
          <w:rFonts w:ascii="Verdana" w:hAnsi="Verdana" w:cs="Tahoma"/>
          <w:color w:val="000000"/>
          <w:sz w:val="20"/>
          <w:szCs w:val="20"/>
        </w:rPr>
        <w:t>cap</w:t>
      </w:r>
      <w:proofErr w:type="spellEnd"/>
      <w:r w:rsidRPr="00AE732F">
        <w:rPr>
          <w:rFonts w:ascii="Verdana" w:hAnsi="Verdana" w:cs="Tahoma"/>
          <w:color w:val="000000"/>
          <w:sz w:val="20"/>
          <w:szCs w:val="20"/>
        </w:rPr>
        <w:t xml:space="preserve"> …………………. fax  ………………… e-mail …..…………….……. ed autorizza la stazione appaltante ad utilizzare il seguente indirizzo P.E.C. ……………………….;</w:t>
      </w:r>
    </w:p>
    <w:p w:rsidR="009C0AF0" w:rsidRPr="00AE732F" w:rsidRDefault="009C0AF0" w:rsidP="00C53F4C">
      <w:pPr>
        <w:pStyle w:val="Paragrafoelenco"/>
        <w:numPr>
          <w:ilvl w:val="0"/>
          <w:numId w:val="16"/>
        </w:numPr>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 xml:space="preserve">(nel caso di associazione o consorzio o GEIE non ancora costituito) che in caso di aggiudicazione, sarà conferito mandato speciale con rappresentanza o funzioni di capogruppo all’Impresa:……………………………………………………………………………………… e dichiara di assumere l’impegno, in caso di aggiudicazione, ad uniformarsi alla disciplina vigente in materia di appalti pubblici con riguardo alle associazioni temporanee o consorzi o GEIE. Inoltre prende atto che è vietata qualsiasi modificazione alla composizione delle </w:t>
      </w:r>
      <w:r w:rsidRPr="00AE732F">
        <w:rPr>
          <w:rFonts w:ascii="Verdana" w:hAnsi="Verdana" w:cs="Tahoma"/>
          <w:color w:val="000000"/>
          <w:sz w:val="20"/>
          <w:szCs w:val="20"/>
        </w:rPr>
        <w:lastRenderedPageBreak/>
        <w:t xml:space="preserve">associazioni temporanee e dei consorzi di cui all’art. 45, comma 2, lettera d), e) f) e g) del D. </w:t>
      </w:r>
      <w:proofErr w:type="spellStart"/>
      <w:r w:rsidRPr="00AE732F">
        <w:rPr>
          <w:rFonts w:ascii="Verdana" w:hAnsi="Verdana" w:cs="Tahoma"/>
          <w:color w:val="000000"/>
          <w:sz w:val="20"/>
          <w:szCs w:val="20"/>
        </w:rPr>
        <w:t>Lgs</w:t>
      </w:r>
      <w:proofErr w:type="spellEnd"/>
      <w:r w:rsidRPr="00AE732F">
        <w:rPr>
          <w:rFonts w:ascii="Verdana" w:hAnsi="Verdana" w:cs="Tahoma"/>
          <w:color w:val="000000"/>
          <w:sz w:val="20"/>
          <w:szCs w:val="20"/>
        </w:rPr>
        <w:t xml:space="preserve">. 18/04/2016, n. 50 rispetto a quella risultante dall’impegno presentato in sede di offerta, salvo quanto disposto ai commi 17, 18 e 19 dell’art. 48 del medesimo Decreto;  ed eseguiranno le </w:t>
      </w:r>
      <w:r w:rsidR="00950241" w:rsidRPr="00AE732F">
        <w:rPr>
          <w:rFonts w:ascii="Verdana" w:hAnsi="Verdana" w:cs="Tahoma"/>
          <w:color w:val="000000"/>
          <w:sz w:val="20"/>
          <w:szCs w:val="20"/>
        </w:rPr>
        <w:t xml:space="preserve">parti delle </w:t>
      </w:r>
      <w:r w:rsidRPr="00AE732F">
        <w:rPr>
          <w:rFonts w:ascii="Verdana" w:hAnsi="Verdana" w:cs="Tahoma"/>
          <w:color w:val="000000"/>
          <w:sz w:val="20"/>
          <w:szCs w:val="20"/>
        </w:rPr>
        <w:t xml:space="preserve">seguenti lavorazioni </w:t>
      </w:r>
      <w:r w:rsidR="00950241" w:rsidRPr="00AE732F">
        <w:rPr>
          <w:rFonts w:ascii="Verdana" w:hAnsi="Verdana" w:cs="Tahoma"/>
          <w:color w:val="000000"/>
          <w:sz w:val="20"/>
          <w:szCs w:val="20"/>
        </w:rPr>
        <w:t>(servizi o forniture)</w:t>
      </w:r>
      <w:r w:rsidRPr="00AE732F">
        <w:rPr>
          <w:rFonts w:ascii="Verdana" w:hAnsi="Verdana" w:cs="Tahoma"/>
          <w:color w:val="000000"/>
          <w:sz w:val="20"/>
          <w:szCs w:val="20"/>
        </w:rPr>
        <w:t>…………;</w:t>
      </w:r>
    </w:p>
    <w:p w:rsidR="00C53F4C" w:rsidRPr="00AE732F" w:rsidRDefault="007878F0" w:rsidP="00C53F4C">
      <w:pPr>
        <w:pStyle w:val="Paragrafoelenco"/>
        <w:numPr>
          <w:ilvl w:val="0"/>
          <w:numId w:val="16"/>
        </w:numPr>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che l’Ufficio dell’Agenzia delle Entrate presso il quale si è iscritti è il seguente: …………………….;</w:t>
      </w:r>
    </w:p>
    <w:p w:rsidR="00950241" w:rsidRPr="00AE732F" w:rsidRDefault="00950241" w:rsidP="00C53F4C">
      <w:pPr>
        <w:pStyle w:val="Paragrafoelenco"/>
        <w:numPr>
          <w:ilvl w:val="0"/>
          <w:numId w:val="16"/>
        </w:numPr>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 xml:space="preserve">che le lavorazioni (i servizi o le forniture) che intende subappaltare nei limiti di legge di cui all’art. 105 del D. </w:t>
      </w:r>
      <w:proofErr w:type="spellStart"/>
      <w:r w:rsidRPr="00AE732F">
        <w:rPr>
          <w:rFonts w:ascii="Verdana" w:hAnsi="Verdana" w:cs="Tahoma"/>
          <w:color w:val="000000"/>
          <w:sz w:val="20"/>
          <w:szCs w:val="20"/>
        </w:rPr>
        <w:t>Lgs</w:t>
      </w:r>
      <w:proofErr w:type="spellEnd"/>
      <w:r w:rsidRPr="00AE732F">
        <w:rPr>
          <w:rFonts w:ascii="Verdana" w:hAnsi="Verdana" w:cs="Tahoma"/>
          <w:color w:val="000000"/>
          <w:sz w:val="20"/>
          <w:szCs w:val="20"/>
        </w:rPr>
        <w:t>. n. 50/2016, sono le seguenti: …………………………………………………….(</w:t>
      </w:r>
      <w:proofErr w:type="spellStart"/>
      <w:r w:rsidRPr="00AE732F">
        <w:rPr>
          <w:rFonts w:ascii="Verdana" w:hAnsi="Verdana" w:cs="Tahoma"/>
          <w:color w:val="000000"/>
          <w:sz w:val="20"/>
          <w:szCs w:val="20"/>
        </w:rPr>
        <w:t>Cat</w:t>
      </w:r>
      <w:proofErr w:type="spellEnd"/>
      <w:r w:rsidRPr="00AE732F">
        <w:rPr>
          <w:rFonts w:ascii="Verdana" w:hAnsi="Verdana" w:cs="Tahoma"/>
          <w:color w:val="000000"/>
          <w:sz w:val="20"/>
          <w:szCs w:val="20"/>
        </w:rPr>
        <w:t>. ……..) e ………………………………… (</w:t>
      </w:r>
      <w:proofErr w:type="spellStart"/>
      <w:r w:rsidRPr="00AE732F">
        <w:rPr>
          <w:rFonts w:ascii="Verdana" w:hAnsi="Verdana" w:cs="Tahoma"/>
          <w:color w:val="000000"/>
          <w:sz w:val="20"/>
          <w:szCs w:val="20"/>
        </w:rPr>
        <w:t>Cat</w:t>
      </w:r>
      <w:proofErr w:type="spellEnd"/>
      <w:r w:rsidRPr="00AE732F">
        <w:rPr>
          <w:rFonts w:ascii="Verdana" w:hAnsi="Verdana" w:cs="Tahoma"/>
          <w:color w:val="000000"/>
          <w:sz w:val="20"/>
          <w:szCs w:val="20"/>
        </w:rPr>
        <w:t>. ……………);</w:t>
      </w:r>
    </w:p>
    <w:p w:rsidR="001A5015" w:rsidRPr="00AE732F" w:rsidRDefault="001A5015" w:rsidP="00C53F4C">
      <w:pPr>
        <w:pStyle w:val="Paragrafoelenco"/>
        <w:numPr>
          <w:ilvl w:val="0"/>
          <w:numId w:val="16"/>
        </w:numPr>
        <w:spacing w:after="120" w:line="276" w:lineRule="auto"/>
        <w:ind w:left="357"/>
        <w:jc w:val="both"/>
        <w:rPr>
          <w:rFonts w:ascii="Verdana" w:hAnsi="Verdana" w:cs="Tahoma"/>
          <w:color w:val="000000"/>
          <w:sz w:val="20"/>
          <w:szCs w:val="20"/>
        </w:rPr>
      </w:pPr>
      <w:r w:rsidRPr="00AE732F">
        <w:rPr>
          <w:rFonts w:ascii="Verdana" w:hAnsi="Verdana" w:cs="Tahoma"/>
          <w:color w:val="000000"/>
          <w:sz w:val="20"/>
          <w:szCs w:val="20"/>
        </w:rPr>
        <w:t xml:space="preserve">di essere informato, ai sensi e per gli effetti di cui all’articolo 13 del </w:t>
      </w:r>
      <w:proofErr w:type="spellStart"/>
      <w:r w:rsidRPr="00AE732F">
        <w:rPr>
          <w:rFonts w:ascii="Verdana" w:hAnsi="Verdana" w:cs="Tahoma"/>
          <w:color w:val="000000"/>
          <w:sz w:val="20"/>
          <w:szCs w:val="20"/>
        </w:rPr>
        <w:t>D.Lgs.</w:t>
      </w:r>
      <w:proofErr w:type="spellEnd"/>
      <w:r w:rsidRPr="00AE732F">
        <w:rPr>
          <w:rFonts w:ascii="Verdana" w:hAnsi="Verdana" w:cs="Tahoma"/>
          <w:color w:val="000000"/>
          <w:sz w:val="20"/>
          <w:szCs w:val="20"/>
        </w:rPr>
        <w:t xml:space="preserve"> 196/2003, che i dati personali raccolti saranno trattati, anche con strumenti informatici, esclusivamente nell’ambito del procedimento per il quale la presente dichiarazione viene resa</w:t>
      </w:r>
      <w:r w:rsidR="007878F0" w:rsidRPr="00AE732F">
        <w:rPr>
          <w:rFonts w:ascii="Verdana" w:hAnsi="Verdana" w:cs="Tahoma"/>
          <w:color w:val="000000"/>
          <w:sz w:val="20"/>
          <w:szCs w:val="20"/>
        </w:rPr>
        <w:t>.</w:t>
      </w:r>
    </w:p>
    <w:p w:rsidR="005A2037" w:rsidRPr="00AE732F" w:rsidRDefault="005A2037" w:rsidP="005A2037">
      <w:pPr>
        <w:spacing w:after="120" w:line="276" w:lineRule="auto"/>
        <w:jc w:val="both"/>
        <w:rPr>
          <w:rFonts w:ascii="Verdana" w:hAnsi="Verdana" w:cs="Tahoma"/>
          <w:color w:val="000000"/>
          <w:sz w:val="20"/>
          <w:szCs w:val="20"/>
        </w:rPr>
      </w:pPr>
      <w:r w:rsidRPr="00AE732F">
        <w:rPr>
          <w:rFonts w:ascii="Verdana" w:hAnsi="Verdana" w:cs="Tahoma"/>
          <w:color w:val="000000"/>
          <w:sz w:val="20"/>
          <w:szCs w:val="20"/>
        </w:rPr>
        <w:t>L’operatore economico</w:t>
      </w:r>
    </w:p>
    <w:p w:rsidR="005A2037" w:rsidRPr="00AE732F" w:rsidRDefault="005A2037" w:rsidP="005A2037">
      <w:pPr>
        <w:spacing w:after="120" w:line="276" w:lineRule="auto"/>
        <w:jc w:val="center"/>
        <w:rPr>
          <w:rFonts w:ascii="Verdana" w:hAnsi="Verdana" w:cs="Tahoma"/>
          <w:b/>
          <w:color w:val="000000"/>
          <w:sz w:val="20"/>
          <w:szCs w:val="20"/>
        </w:rPr>
      </w:pPr>
      <w:r w:rsidRPr="00AE732F">
        <w:rPr>
          <w:rFonts w:ascii="Verdana" w:hAnsi="Verdana" w:cs="Tahoma"/>
          <w:b/>
          <w:color w:val="000000"/>
          <w:sz w:val="20"/>
          <w:szCs w:val="20"/>
        </w:rPr>
        <w:t>DICHIARA ALTRESI’</w:t>
      </w:r>
    </w:p>
    <w:p w:rsidR="005A2037" w:rsidRPr="00AE732F" w:rsidRDefault="005A2037" w:rsidP="005A2037">
      <w:pPr>
        <w:pStyle w:val="Paragrafoelenco"/>
        <w:ind w:left="0"/>
        <w:jc w:val="both"/>
        <w:rPr>
          <w:rFonts w:ascii="Verdana" w:hAnsi="Verdana" w:cs="Arial"/>
          <w:sz w:val="20"/>
          <w:szCs w:val="20"/>
        </w:rPr>
      </w:pPr>
      <w:r w:rsidRPr="00AE732F">
        <w:rPr>
          <w:rFonts w:ascii="Verdana" w:hAnsi="Verdana" w:cs="Arial"/>
          <w:sz w:val="20"/>
          <w:szCs w:val="20"/>
        </w:rPr>
        <w:t xml:space="preserve">Il possesso dei requisiti di idoneità professionale di cui all’art. 83 comma 1 lett. a del </w:t>
      </w:r>
      <w:proofErr w:type="spellStart"/>
      <w:r w:rsidRPr="00AE732F">
        <w:rPr>
          <w:rFonts w:ascii="Verdana" w:hAnsi="Verdana" w:cs="Arial"/>
          <w:sz w:val="20"/>
          <w:szCs w:val="20"/>
        </w:rPr>
        <w:t>D.Lgs</w:t>
      </w:r>
      <w:proofErr w:type="spellEnd"/>
      <w:r w:rsidRPr="00AE732F">
        <w:rPr>
          <w:rFonts w:ascii="Verdana" w:hAnsi="Verdana" w:cs="Arial"/>
          <w:sz w:val="20"/>
          <w:szCs w:val="20"/>
        </w:rPr>
        <w:t xml:space="preserve"> n. 50/2016, in particolare:</w:t>
      </w:r>
    </w:p>
    <w:p w:rsidR="005A2037" w:rsidRPr="00AE732F" w:rsidRDefault="005A2037" w:rsidP="005A2037">
      <w:pPr>
        <w:pStyle w:val="Paragrafoelenco"/>
        <w:numPr>
          <w:ilvl w:val="0"/>
          <w:numId w:val="19"/>
        </w:numPr>
        <w:spacing w:after="200" w:line="276" w:lineRule="auto"/>
        <w:jc w:val="both"/>
        <w:rPr>
          <w:rFonts w:ascii="Verdana" w:hAnsi="Verdana" w:cs="Arial"/>
          <w:sz w:val="20"/>
          <w:szCs w:val="20"/>
        </w:rPr>
      </w:pPr>
      <w:r w:rsidRPr="00AE732F">
        <w:rPr>
          <w:rFonts w:ascii="Verdana" w:hAnsi="Verdana" w:cs="Arial"/>
          <w:sz w:val="20"/>
          <w:szCs w:val="20"/>
        </w:rPr>
        <w:t>iscrizione alla Camera di Commercio per attività coincidente con quella oggetto del presente appalto o che abbiano come oggetto nel loro Statuto lo svolgimento di attività coincidente con l’oggetto della presente gara. Gli operatori economici stabiliti in altri Stati membri si qualificano producendo documentazione conforme alla normativa vigente nei rispettivi paesi.</w:t>
      </w:r>
    </w:p>
    <w:p w:rsidR="005A2037" w:rsidRPr="00AE732F" w:rsidRDefault="005A2037" w:rsidP="005A2037">
      <w:pPr>
        <w:jc w:val="both"/>
        <w:rPr>
          <w:rFonts w:ascii="Verdana" w:hAnsi="Verdana" w:cs="Arial"/>
          <w:b/>
          <w:sz w:val="20"/>
          <w:szCs w:val="20"/>
        </w:rPr>
      </w:pPr>
    </w:p>
    <w:p w:rsidR="005A2037" w:rsidRPr="00AE732F" w:rsidRDefault="009D54EB" w:rsidP="005A2037">
      <w:pPr>
        <w:jc w:val="both"/>
        <w:rPr>
          <w:rFonts w:ascii="Verdana" w:hAnsi="Verdana" w:cs="Arial"/>
          <w:sz w:val="20"/>
          <w:szCs w:val="20"/>
        </w:rPr>
      </w:pPr>
      <w:r w:rsidRPr="00AE732F">
        <w:rPr>
          <w:rFonts w:ascii="Verdana" w:hAnsi="Verdana" w:cs="Arial"/>
          <w:sz w:val="20"/>
          <w:szCs w:val="20"/>
        </w:rPr>
        <w:t>Il possesso</w:t>
      </w:r>
      <w:r w:rsidR="005A2037" w:rsidRPr="00AE732F">
        <w:rPr>
          <w:rFonts w:ascii="Verdana" w:hAnsi="Verdana" w:cs="Arial"/>
          <w:sz w:val="20"/>
          <w:szCs w:val="20"/>
        </w:rPr>
        <w:t>, dei requisiti</w:t>
      </w:r>
      <w:r w:rsidRPr="00AE732F">
        <w:rPr>
          <w:rFonts w:ascii="Verdana" w:hAnsi="Verdana" w:cs="Arial"/>
          <w:sz w:val="20"/>
          <w:szCs w:val="20"/>
        </w:rPr>
        <w:t xml:space="preserve"> </w:t>
      </w:r>
      <w:r w:rsidR="005A2037" w:rsidRPr="00AE732F">
        <w:rPr>
          <w:rFonts w:ascii="Verdana" w:hAnsi="Verdana" w:cs="Arial"/>
          <w:sz w:val="20"/>
          <w:szCs w:val="20"/>
        </w:rPr>
        <w:t xml:space="preserve">di capacità economico finanziaria (art. 83 comma 1 lett. b del </w:t>
      </w:r>
      <w:proofErr w:type="spellStart"/>
      <w:r w:rsidR="005A2037" w:rsidRPr="00AE732F">
        <w:rPr>
          <w:rFonts w:ascii="Verdana" w:hAnsi="Verdana" w:cs="Arial"/>
          <w:sz w:val="20"/>
          <w:szCs w:val="20"/>
        </w:rPr>
        <w:t>D.Lgs</w:t>
      </w:r>
      <w:proofErr w:type="spellEnd"/>
      <w:r w:rsidR="005A2037" w:rsidRPr="00AE732F">
        <w:rPr>
          <w:rFonts w:ascii="Verdana" w:hAnsi="Verdana" w:cs="Arial"/>
          <w:sz w:val="20"/>
          <w:szCs w:val="20"/>
        </w:rPr>
        <w:t xml:space="preserve"> n. 50/2016) e tecnico - professionali (art. 83 comma 1 lett. c del </w:t>
      </w:r>
      <w:proofErr w:type="spellStart"/>
      <w:r w:rsidR="005A2037" w:rsidRPr="00AE732F">
        <w:rPr>
          <w:rFonts w:ascii="Verdana" w:hAnsi="Verdana" w:cs="Arial"/>
          <w:sz w:val="20"/>
          <w:szCs w:val="20"/>
        </w:rPr>
        <w:t>D.Lgs</w:t>
      </w:r>
      <w:proofErr w:type="spellEnd"/>
      <w:r w:rsidR="005A2037" w:rsidRPr="00AE732F">
        <w:rPr>
          <w:rFonts w:ascii="Verdana" w:hAnsi="Verdana" w:cs="Arial"/>
          <w:sz w:val="20"/>
          <w:szCs w:val="20"/>
        </w:rPr>
        <w:t xml:space="preserve"> n. 50/2016) che di seguito si riportano. </w:t>
      </w:r>
    </w:p>
    <w:p w:rsidR="005A2037" w:rsidRPr="00AE732F" w:rsidRDefault="005A2037" w:rsidP="005A2037">
      <w:pPr>
        <w:jc w:val="both"/>
        <w:rPr>
          <w:rFonts w:ascii="Verdana" w:hAnsi="Verdana" w:cs="Arial"/>
          <w:b/>
          <w:sz w:val="20"/>
          <w:szCs w:val="20"/>
          <w:u w:val="single"/>
        </w:rPr>
      </w:pPr>
    </w:p>
    <w:p w:rsidR="00700966" w:rsidRPr="00D211CB" w:rsidRDefault="00700966" w:rsidP="00D211CB">
      <w:pPr>
        <w:pStyle w:val="Paragrafoelenco"/>
        <w:numPr>
          <w:ilvl w:val="0"/>
          <w:numId w:val="19"/>
        </w:numPr>
        <w:spacing w:after="200" w:line="276" w:lineRule="auto"/>
        <w:jc w:val="both"/>
        <w:rPr>
          <w:rFonts w:ascii="Verdana" w:hAnsi="Verdana" w:cs="Arial"/>
          <w:sz w:val="20"/>
          <w:szCs w:val="20"/>
        </w:rPr>
      </w:pPr>
      <w:r w:rsidRPr="00686693">
        <w:rPr>
          <w:rFonts w:ascii="Verdana" w:hAnsi="Verdana" w:cs="Arial"/>
          <w:sz w:val="20"/>
          <w:szCs w:val="20"/>
        </w:rPr>
        <w:t>fatturato specifico</w:t>
      </w:r>
      <w:r w:rsidR="00D211CB">
        <w:rPr>
          <w:rFonts w:ascii="Verdana" w:hAnsi="Verdana" w:cs="Arial"/>
          <w:sz w:val="20"/>
          <w:szCs w:val="20"/>
        </w:rPr>
        <w:t xml:space="preserve"> minimo</w:t>
      </w:r>
      <w:r w:rsidR="00D211CB" w:rsidRPr="00D211CB">
        <w:rPr>
          <w:rFonts w:ascii="Verdana" w:hAnsi="Verdana" w:cs="Arial"/>
          <w:sz w:val="20"/>
          <w:szCs w:val="20"/>
        </w:rPr>
        <w:t xml:space="preserve"> annuo</w:t>
      </w:r>
      <w:r w:rsidRPr="00D211CB">
        <w:rPr>
          <w:rFonts w:ascii="Verdana" w:hAnsi="Verdana" w:cs="Arial"/>
          <w:sz w:val="20"/>
          <w:szCs w:val="20"/>
        </w:rPr>
        <w:t>, del settore di attività oggetto dell’appalto, almeno pari al doppio del valore stimato dell’appalto (58.400,00+IVA)</w:t>
      </w:r>
      <w:r w:rsidR="00D7206D" w:rsidRPr="00D211CB">
        <w:rPr>
          <w:rFonts w:ascii="Verdana" w:hAnsi="Verdana" w:cs="Arial"/>
          <w:sz w:val="20"/>
          <w:szCs w:val="20"/>
        </w:rPr>
        <w:t>.</w:t>
      </w:r>
      <w:r w:rsidRPr="00D211CB">
        <w:rPr>
          <w:rFonts w:ascii="Verdana" w:hAnsi="Verdana" w:cs="Arial"/>
          <w:sz w:val="20"/>
          <w:szCs w:val="20"/>
        </w:rPr>
        <w:t xml:space="preserve"> </w:t>
      </w:r>
    </w:p>
    <w:p w:rsidR="00D35329" w:rsidRPr="00AE732F" w:rsidRDefault="00D35329" w:rsidP="00D35329">
      <w:pPr>
        <w:pStyle w:val="Paragrafoelenco"/>
        <w:numPr>
          <w:ilvl w:val="0"/>
          <w:numId w:val="19"/>
        </w:numPr>
        <w:spacing w:after="200" w:line="276" w:lineRule="auto"/>
        <w:jc w:val="both"/>
        <w:rPr>
          <w:rFonts w:ascii="Verdana" w:hAnsi="Verdana" w:cs="Arial"/>
          <w:sz w:val="20"/>
          <w:szCs w:val="20"/>
        </w:rPr>
      </w:pPr>
      <w:r>
        <w:rPr>
          <w:rFonts w:ascii="Verdana" w:hAnsi="Verdana" w:cs="Arial"/>
          <w:sz w:val="20"/>
          <w:szCs w:val="20"/>
        </w:rPr>
        <w:t>autorizzazione alla vendita dei prodotti Microsoft.</w:t>
      </w:r>
    </w:p>
    <w:p w:rsidR="00D35329" w:rsidRPr="00AE732F" w:rsidRDefault="00D35329" w:rsidP="00D35329">
      <w:pPr>
        <w:pStyle w:val="Paragrafoelenco"/>
        <w:numPr>
          <w:ilvl w:val="0"/>
          <w:numId w:val="19"/>
        </w:numPr>
        <w:spacing w:after="200" w:line="276" w:lineRule="auto"/>
        <w:jc w:val="both"/>
        <w:rPr>
          <w:rFonts w:ascii="Verdana" w:hAnsi="Verdana" w:cs="Tahoma"/>
          <w:color w:val="000000"/>
          <w:sz w:val="20"/>
          <w:szCs w:val="20"/>
        </w:rPr>
      </w:pPr>
      <w:r>
        <w:rPr>
          <w:rFonts w:ascii="Verdana" w:hAnsi="Verdana" w:cs="Arial"/>
          <w:sz w:val="20"/>
          <w:szCs w:val="20"/>
        </w:rPr>
        <w:t>idonea capacità professionale dell’operatore che effettuerà l’installazione, consistente in esperienza, almeno triennale, di installazione di prodotti Microsoft.</w:t>
      </w:r>
    </w:p>
    <w:p w:rsidR="005557F4" w:rsidRPr="00AE732F" w:rsidRDefault="002E299A" w:rsidP="00C53F4C">
      <w:pPr>
        <w:spacing w:after="120" w:line="276" w:lineRule="auto"/>
        <w:jc w:val="both"/>
        <w:rPr>
          <w:rFonts w:ascii="Verdana" w:hAnsi="Verdana" w:cs="Tahoma"/>
          <w:color w:val="000000"/>
          <w:sz w:val="20"/>
          <w:szCs w:val="20"/>
        </w:rPr>
      </w:pPr>
      <w:r w:rsidRPr="00AE732F">
        <w:rPr>
          <w:rFonts w:ascii="Verdana" w:hAnsi="Verdana" w:cs="Tahoma"/>
          <w:color w:val="000000"/>
          <w:sz w:val="20"/>
          <w:szCs w:val="20"/>
        </w:rPr>
        <w:t>_______, lì _______</w:t>
      </w:r>
      <w:r w:rsidRPr="00AE732F">
        <w:rPr>
          <w:rFonts w:ascii="Verdana" w:hAnsi="Verdana" w:cs="Tahoma"/>
          <w:color w:val="000000"/>
          <w:sz w:val="20"/>
          <w:szCs w:val="20"/>
        </w:rPr>
        <w:tab/>
      </w:r>
      <w:r w:rsidRPr="00AE732F">
        <w:rPr>
          <w:rFonts w:ascii="Verdana" w:hAnsi="Verdana" w:cs="Tahoma"/>
          <w:color w:val="000000"/>
          <w:sz w:val="20"/>
          <w:szCs w:val="20"/>
        </w:rPr>
        <w:tab/>
      </w:r>
      <w:r w:rsidRPr="00AE732F">
        <w:rPr>
          <w:rFonts w:ascii="Verdana" w:hAnsi="Verdana" w:cs="Tahoma"/>
          <w:color w:val="000000"/>
          <w:sz w:val="20"/>
          <w:szCs w:val="20"/>
        </w:rPr>
        <w:tab/>
      </w:r>
      <w:r w:rsidRPr="00AE732F">
        <w:rPr>
          <w:rFonts w:ascii="Verdana" w:hAnsi="Verdana" w:cs="Tahoma"/>
          <w:color w:val="000000"/>
          <w:sz w:val="20"/>
          <w:szCs w:val="20"/>
        </w:rPr>
        <w:tab/>
      </w:r>
      <w:r w:rsidRPr="00AE732F">
        <w:rPr>
          <w:rFonts w:ascii="Verdana" w:hAnsi="Verdana" w:cs="Tahoma"/>
          <w:color w:val="000000"/>
          <w:sz w:val="20"/>
          <w:szCs w:val="20"/>
        </w:rPr>
        <w:tab/>
      </w:r>
      <w:r w:rsidRPr="00AE732F">
        <w:rPr>
          <w:rFonts w:ascii="Verdana" w:hAnsi="Verdana" w:cs="Tahoma"/>
          <w:color w:val="000000"/>
          <w:sz w:val="20"/>
          <w:szCs w:val="20"/>
        </w:rPr>
        <w:tab/>
      </w:r>
      <w:r w:rsidRPr="00AE732F">
        <w:rPr>
          <w:rFonts w:ascii="Verdana" w:hAnsi="Verdana" w:cs="Tahoma"/>
          <w:color w:val="000000"/>
          <w:sz w:val="20"/>
          <w:szCs w:val="20"/>
        </w:rPr>
        <w:tab/>
      </w:r>
    </w:p>
    <w:p w:rsidR="005557F4" w:rsidRPr="00AE732F" w:rsidRDefault="002E299A" w:rsidP="00C53F4C">
      <w:pPr>
        <w:spacing w:after="120" w:line="276" w:lineRule="auto"/>
        <w:ind w:left="7080" w:firstLine="708"/>
        <w:jc w:val="both"/>
        <w:rPr>
          <w:rFonts w:ascii="Verdana" w:hAnsi="Verdana" w:cs="Tahoma"/>
          <w:color w:val="000000"/>
          <w:sz w:val="20"/>
          <w:szCs w:val="20"/>
        </w:rPr>
      </w:pPr>
      <w:r w:rsidRPr="00AE732F">
        <w:rPr>
          <w:rFonts w:ascii="Verdana" w:hAnsi="Verdana" w:cs="Tahoma"/>
          <w:color w:val="000000"/>
          <w:sz w:val="20"/>
          <w:szCs w:val="20"/>
        </w:rPr>
        <w:t>FIRMA</w:t>
      </w:r>
    </w:p>
    <w:p w:rsidR="005557F4" w:rsidRPr="00AE732F" w:rsidRDefault="002E299A" w:rsidP="00C53F4C">
      <w:pPr>
        <w:spacing w:after="120" w:line="276" w:lineRule="auto"/>
        <w:ind w:left="7080" w:firstLine="708"/>
        <w:jc w:val="both"/>
        <w:rPr>
          <w:rFonts w:ascii="Verdana" w:hAnsi="Verdana" w:cs="Tahoma"/>
          <w:color w:val="000000"/>
          <w:sz w:val="22"/>
          <w:szCs w:val="22"/>
        </w:rPr>
      </w:pPr>
      <w:r w:rsidRPr="00AE732F">
        <w:rPr>
          <w:rFonts w:ascii="Verdana" w:hAnsi="Verdana" w:cs="Tahoma"/>
          <w:color w:val="000000"/>
          <w:sz w:val="20"/>
          <w:szCs w:val="20"/>
        </w:rPr>
        <w:t>______________</w:t>
      </w:r>
    </w:p>
    <w:p w:rsidR="00AE732F" w:rsidRDefault="00AE732F" w:rsidP="00C53F4C">
      <w:pPr>
        <w:pStyle w:val="Corpotesto"/>
        <w:spacing w:after="120" w:line="276" w:lineRule="auto"/>
        <w:rPr>
          <w:rFonts w:ascii="Verdana" w:hAnsi="Verdana" w:cs="Tahoma"/>
          <w:color w:val="000000"/>
          <w:sz w:val="16"/>
          <w:szCs w:val="16"/>
        </w:rPr>
      </w:pPr>
    </w:p>
    <w:p w:rsidR="00AE732F" w:rsidRDefault="00AE732F" w:rsidP="00C53F4C">
      <w:pPr>
        <w:pStyle w:val="Corpotesto"/>
        <w:spacing w:after="120" w:line="276" w:lineRule="auto"/>
        <w:rPr>
          <w:rFonts w:ascii="Verdana" w:hAnsi="Verdana" w:cs="Tahoma"/>
          <w:color w:val="000000"/>
          <w:sz w:val="16"/>
          <w:szCs w:val="16"/>
        </w:rPr>
      </w:pPr>
    </w:p>
    <w:p w:rsidR="00EE696C" w:rsidRPr="00AE732F" w:rsidRDefault="007878F0" w:rsidP="00C53F4C">
      <w:pPr>
        <w:pStyle w:val="Corpotesto"/>
        <w:spacing w:after="120" w:line="276" w:lineRule="auto"/>
        <w:rPr>
          <w:rFonts w:ascii="Verdana" w:hAnsi="Verdana" w:cs="Tahoma"/>
          <w:color w:val="000000"/>
          <w:sz w:val="16"/>
          <w:szCs w:val="16"/>
        </w:rPr>
      </w:pPr>
      <w:r w:rsidRPr="00AE732F">
        <w:rPr>
          <w:rFonts w:ascii="Verdana" w:hAnsi="Verdana" w:cs="Tahoma"/>
          <w:color w:val="000000"/>
          <w:sz w:val="16"/>
          <w:szCs w:val="16"/>
        </w:rPr>
        <w:t>N</w:t>
      </w:r>
      <w:r w:rsidR="00EE696C" w:rsidRPr="00AE732F">
        <w:rPr>
          <w:rFonts w:ascii="Verdana" w:hAnsi="Verdana" w:cs="Tahoma"/>
          <w:color w:val="000000"/>
          <w:sz w:val="16"/>
          <w:szCs w:val="16"/>
        </w:rPr>
        <w:t>.B.</w:t>
      </w:r>
    </w:p>
    <w:p w:rsidR="00EE696C" w:rsidRPr="00AE732F" w:rsidRDefault="00EE696C" w:rsidP="00C53F4C">
      <w:pPr>
        <w:pStyle w:val="Corpotesto"/>
        <w:spacing w:after="120" w:line="276" w:lineRule="auto"/>
        <w:rPr>
          <w:rFonts w:ascii="Verdana" w:hAnsi="Verdana" w:cs="Tahoma"/>
          <w:color w:val="000000"/>
          <w:sz w:val="16"/>
          <w:szCs w:val="16"/>
        </w:rPr>
      </w:pPr>
      <w:r w:rsidRPr="00AE732F">
        <w:rPr>
          <w:rFonts w:ascii="Verdana" w:hAnsi="Verdana" w:cs="Tahoma"/>
          <w:color w:val="000000"/>
          <w:sz w:val="16"/>
          <w:szCs w:val="16"/>
        </w:rPr>
        <w:t>• La dichiarazione deve essere corredata da fotocopia, non autenticata, di valido documento di identità del sottoscrittore.</w:t>
      </w:r>
    </w:p>
    <w:p w:rsidR="00EE696C" w:rsidRPr="00AE732F" w:rsidRDefault="00EE696C" w:rsidP="00C53F4C">
      <w:pPr>
        <w:pStyle w:val="Corpotesto"/>
        <w:spacing w:after="120" w:line="276" w:lineRule="auto"/>
        <w:rPr>
          <w:rFonts w:ascii="Verdana" w:hAnsi="Verdana" w:cs="Tahoma"/>
          <w:color w:val="000000"/>
          <w:sz w:val="16"/>
          <w:szCs w:val="16"/>
        </w:rPr>
      </w:pPr>
      <w:r w:rsidRPr="00AE732F">
        <w:rPr>
          <w:rFonts w:ascii="Verdana" w:hAnsi="Verdana" w:cs="Tahoma"/>
          <w:color w:val="000000"/>
          <w:sz w:val="16"/>
          <w:szCs w:val="16"/>
        </w:rPr>
        <w:t>•   Depennare le voci che non interessano.</w:t>
      </w:r>
    </w:p>
    <w:p w:rsidR="00EE696C" w:rsidRPr="00AE732F" w:rsidRDefault="00EE696C" w:rsidP="00C53F4C">
      <w:pPr>
        <w:pStyle w:val="Corpotesto"/>
        <w:spacing w:after="120" w:line="276" w:lineRule="auto"/>
        <w:rPr>
          <w:rFonts w:ascii="Verdana" w:hAnsi="Verdana" w:cs="Tahoma"/>
          <w:color w:val="000000"/>
          <w:sz w:val="16"/>
          <w:szCs w:val="16"/>
        </w:rPr>
      </w:pPr>
      <w:r w:rsidRPr="00AE732F">
        <w:rPr>
          <w:rFonts w:ascii="Verdana" w:hAnsi="Verdana" w:cs="Tahoma"/>
          <w:color w:val="000000"/>
          <w:sz w:val="16"/>
          <w:szCs w:val="16"/>
        </w:rPr>
        <w:t>Si precisa che le cause di esclusione  previste dall’art. 8</w:t>
      </w:r>
      <w:r w:rsidR="0075795E" w:rsidRPr="00AE732F">
        <w:rPr>
          <w:rFonts w:ascii="Verdana" w:hAnsi="Verdana" w:cs="Tahoma"/>
          <w:color w:val="000000"/>
          <w:sz w:val="16"/>
          <w:szCs w:val="16"/>
        </w:rPr>
        <w:t>0</w:t>
      </w:r>
      <w:r w:rsidRPr="00AE732F">
        <w:rPr>
          <w:rFonts w:ascii="Verdana" w:hAnsi="Verdana" w:cs="Tahoma"/>
          <w:color w:val="000000"/>
          <w:sz w:val="16"/>
          <w:szCs w:val="16"/>
        </w:rPr>
        <w:t xml:space="preserve"> del D.</w:t>
      </w:r>
      <w:r w:rsidR="0075795E" w:rsidRPr="00AE732F">
        <w:rPr>
          <w:rFonts w:ascii="Verdana" w:hAnsi="Verdana" w:cs="Tahoma"/>
          <w:color w:val="000000"/>
          <w:sz w:val="16"/>
          <w:szCs w:val="16"/>
        </w:rPr>
        <w:t xml:space="preserve"> </w:t>
      </w:r>
      <w:r w:rsidRPr="00AE732F">
        <w:rPr>
          <w:rFonts w:ascii="Verdana" w:hAnsi="Verdana" w:cs="Tahoma"/>
          <w:color w:val="000000"/>
          <w:sz w:val="16"/>
          <w:szCs w:val="16"/>
        </w:rPr>
        <w:t xml:space="preserve"> </w:t>
      </w:r>
      <w:proofErr w:type="spellStart"/>
      <w:r w:rsidRPr="00AE732F">
        <w:rPr>
          <w:rFonts w:ascii="Verdana" w:hAnsi="Verdana" w:cs="Tahoma"/>
          <w:color w:val="000000"/>
          <w:sz w:val="16"/>
          <w:szCs w:val="16"/>
        </w:rPr>
        <w:t>Lgs</w:t>
      </w:r>
      <w:proofErr w:type="spellEnd"/>
      <w:r w:rsidRPr="00AE732F">
        <w:rPr>
          <w:rFonts w:ascii="Verdana" w:hAnsi="Verdana" w:cs="Tahoma"/>
          <w:color w:val="000000"/>
          <w:sz w:val="16"/>
          <w:szCs w:val="16"/>
        </w:rPr>
        <w:t xml:space="preserve">. n. </w:t>
      </w:r>
      <w:r w:rsidR="0075795E" w:rsidRPr="00AE732F">
        <w:rPr>
          <w:rFonts w:ascii="Verdana" w:hAnsi="Verdana" w:cs="Tahoma"/>
          <w:color w:val="000000"/>
          <w:sz w:val="16"/>
          <w:szCs w:val="16"/>
        </w:rPr>
        <w:t>50</w:t>
      </w:r>
      <w:r w:rsidRPr="00AE732F">
        <w:rPr>
          <w:rFonts w:ascii="Verdana" w:hAnsi="Verdana" w:cs="Tahoma"/>
          <w:color w:val="000000"/>
          <w:sz w:val="16"/>
          <w:szCs w:val="16"/>
        </w:rPr>
        <w:t>/20</w:t>
      </w:r>
      <w:r w:rsidR="0075795E" w:rsidRPr="00AE732F">
        <w:rPr>
          <w:rFonts w:ascii="Verdana" w:hAnsi="Verdana" w:cs="Tahoma"/>
          <w:color w:val="000000"/>
          <w:sz w:val="16"/>
          <w:szCs w:val="16"/>
        </w:rPr>
        <w:t>1</w:t>
      </w:r>
      <w:r w:rsidRPr="00AE732F">
        <w:rPr>
          <w:rFonts w:ascii="Verdana" w:hAnsi="Verdana" w:cs="Tahoma"/>
          <w:color w:val="000000"/>
          <w:sz w:val="16"/>
          <w:szCs w:val="16"/>
        </w:rPr>
        <w:t>6 n</w:t>
      </w:r>
      <w:r w:rsidR="0075795E" w:rsidRPr="00AE732F">
        <w:rPr>
          <w:rFonts w:ascii="Verdana" w:hAnsi="Verdana" w:cs="Tahoma"/>
          <w:color w:val="000000"/>
          <w:sz w:val="16"/>
          <w:szCs w:val="16"/>
        </w:rPr>
        <w:t>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w:t>
      </w:r>
      <w:r w:rsidRPr="00AE732F">
        <w:rPr>
          <w:rFonts w:ascii="Verdana" w:hAnsi="Verdana" w:cs="Tahoma"/>
          <w:color w:val="000000"/>
          <w:sz w:val="16"/>
          <w:szCs w:val="16"/>
        </w:rPr>
        <w:t>; che ai sensi dell’art. 8</w:t>
      </w:r>
      <w:r w:rsidR="0075795E" w:rsidRPr="00AE732F">
        <w:rPr>
          <w:rFonts w:ascii="Verdana" w:hAnsi="Verdana" w:cs="Tahoma"/>
          <w:color w:val="000000"/>
          <w:sz w:val="16"/>
          <w:szCs w:val="16"/>
        </w:rPr>
        <w:t>0</w:t>
      </w:r>
      <w:r w:rsidRPr="00AE732F">
        <w:rPr>
          <w:rFonts w:ascii="Verdana" w:hAnsi="Verdana" w:cs="Tahoma"/>
          <w:color w:val="000000"/>
          <w:sz w:val="16"/>
          <w:szCs w:val="16"/>
        </w:rPr>
        <w:t xml:space="preserve">, comma </w:t>
      </w:r>
      <w:r w:rsidR="0075795E" w:rsidRPr="00AE732F">
        <w:rPr>
          <w:rFonts w:ascii="Verdana" w:hAnsi="Verdana" w:cs="Tahoma"/>
          <w:color w:val="000000"/>
          <w:sz w:val="16"/>
          <w:szCs w:val="16"/>
        </w:rPr>
        <w:t>3</w:t>
      </w:r>
      <w:r w:rsidRPr="00AE732F">
        <w:rPr>
          <w:rFonts w:ascii="Verdana" w:hAnsi="Verdana" w:cs="Tahoma"/>
          <w:color w:val="000000"/>
          <w:sz w:val="16"/>
          <w:szCs w:val="16"/>
        </w:rPr>
        <w:t xml:space="preserve">, del D. </w:t>
      </w:r>
      <w:proofErr w:type="spellStart"/>
      <w:r w:rsidRPr="00AE732F">
        <w:rPr>
          <w:rFonts w:ascii="Verdana" w:hAnsi="Verdana" w:cs="Tahoma"/>
          <w:color w:val="000000"/>
          <w:sz w:val="16"/>
          <w:szCs w:val="16"/>
        </w:rPr>
        <w:t>Lgs</w:t>
      </w:r>
      <w:proofErr w:type="spellEnd"/>
      <w:r w:rsidRPr="00AE732F">
        <w:rPr>
          <w:rFonts w:ascii="Verdana" w:hAnsi="Verdana" w:cs="Tahoma"/>
          <w:color w:val="000000"/>
          <w:sz w:val="16"/>
          <w:szCs w:val="16"/>
        </w:rPr>
        <w:t xml:space="preserve">. n. </w:t>
      </w:r>
      <w:r w:rsidR="0075795E" w:rsidRPr="00AE732F">
        <w:rPr>
          <w:rFonts w:ascii="Verdana" w:hAnsi="Verdana" w:cs="Tahoma"/>
          <w:color w:val="000000"/>
          <w:sz w:val="16"/>
          <w:szCs w:val="16"/>
        </w:rPr>
        <w:t>50</w:t>
      </w:r>
      <w:r w:rsidRPr="00AE732F">
        <w:rPr>
          <w:rFonts w:ascii="Verdana" w:hAnsi="Verdana" w:cs="Tahoma"/>
          <w:color w:val="000000"/>
          <w:sz w:val="16"/>
          <w:szCs w:val="16"/>
        </w:rPr>
        <w:t>/20</w:t>
      </w:r>
      <w:r w:rsidR="0075795E" w:rsidRPr="00AE732F">
        <w:rPr>
          <w:rFonts w:ascii="Verdana" w:hAnsi="Verdana" w:cs="Tahoma"/>
          <w:color w:val="000000"/>
          <w:sz w:val="16"/>
          <w:szCs w:val="16"/>
        </w:rPr>
        <w:t>1</w:t>
      </w:r>
      <w:r w:rsidRPr="00AE732F">
        <w:rPr>
          <w:rFonts w:ascii="Verdana" w:hAnsi="Verdana" w:cs="Tahoma"/>
          <w:color w:val="000000"/>
          <w:sz w:val="16"/>
          <w:szCs w:val="16"/>
        </w:rPr>
        <w:t>6, il concorrente non è tenuto ad indicare nella dichiarazione le condanne per reati depenalizzati ovvero dichiarati estinti dopo la condanna stessa, né le condanne revocate, né quelle per le quali è intervenuta la riabilitazione.</w:t>
      </w:r>
    </w:p>
    <w:p w:rsidR="00EE696C" w:rsidRPr="00AE732F" w:rsidRDefault="00EE696C" w:rsidP="00C53F4C">
      <w:pPr>
        <w:pStyle w:val="Corpotesto"/>
        <w:spacing w:after="120" w:line="276" w:lineRule="auto"/>
        <w:rPr>
          <w:rFonts w:ascii="Verdana" w:hAnsi="Verdana" w:cs="Tahoma"/>
          <w:color w:val="000000"/>
          <w:sz w:val="16"/>
          <w:szCs w:val="16"/>
        </w:rPr>
      </w:pPr>
      <w:r w:rsidRPr="00AE732F">
        <w:rPr>
          <w:rFonts w:ascii="Verdana" w:hAnsi="Verdana" w:cs="Tahoma"/>
          <w:color w:val="000000"/>
          <w:sz w:val="16"/>
          <w:szCs w:val="16"/>
        </w:rPr>
        <w:t xml:space="preserve">• In applicazione dell’art. </w:t>
      </w:r>
      <w:r w:rsidR="009D5F42" w:rsidRPr="00AE732F">
        <w:rPr>
          <w:rFonts w:ascii="Verdana" w:hAnsi="Verdana" w:cs="Tahoma"/>
          <w:color w:val="000000"/>
          <w:sz w:val="16"/>
          <w:szCs w:val="16"/>
        </w:rPr>
        <w:t>83</w:t>
      </w:r>
      <w:r w:rsidRPr="00AE732F">
        <w:rPr>
          <w:rFonts w:ascii="Verdana" w:hAnsi="Verdana" w:cs="Tahoma"/>
          <w:color w:val="000000"/>
          <w:sz w:val="16"/>
          <w:szCs w:val="16"/>
        </w:rPr>
        <w:t xml:space="preserve">, comma </w:t>
      </w:r>
      <w:r w:rsidR="009D5F42" w:rsidRPr="00AE732F">
        <w:rPr>
          <w:rFonts w:ascii="Verdana" w:hAnsi="Verdana" w:cs="Tahoma"/>
          <w:color w:val="000000"/>
          <w:sz w:val="16"/>
          <w:szCs w:val="16"/>
        </w:rPr>
        <w:t>9</w:t>
      </w:r>
      <w:r w:rsidRPr="00AE732F">
        <w:rPr>
          <w:rFonts w:ascii="Verdana" w:hAnsi="Verdana" w:cs="Tahoma"/>
          <w:color w:val="000000"/>
          <w:sz w:val="16"/>
          <w:szCs w:val="16"/>
        </w:rPr>
        <w:t xml:space="preserve"> del D. </w:t>
      </w:r>
      <w:proofErr w:type="spellStart"/>
      <w:r w:rsidRPr="00AE732F">
        <w:rPr>
          <w:rFonts w:ascii="Verdana" w:hAnsi="Verdana" w:cs="Tahoma"/>
          <w:color w:val="000000"/>
          <w:sz w:val="16"/>
          <w:szCs w:val="16"/>
        </w:rPr>
        <w:t>Lgs</w:t>
      </w:r>
      <w:proofErr w:type="spellEnd"/>
      <w:r w:rsidRPr="00AE732F">
        <w:rPr>
          <w:rFonts w:ascii="Verdana" w:hAnsi="Verdana" w:cs="Tahoma"/>
          <w:color w:val="000000"/>
          <w:sz w:val="16"/>
          <w:szCs w:val="16"/>
        </w:rPr>
        <w:t xml:space="preserve">. n. </w:t>
      </w:r>
      <w:r w:rsidR="009D5F42" w:rsidRPr="00AE732F">
        <w:rPr>
          <w:rFonts w:ascii="Verdana" w:hAnsi="Verdana" w:cs="Tahoma"/>
          <w:color w:val="000000"/>
          <w:sz w:val="16"/>
          <w:szCs w:val="16"/>
        </w:rPr>
        <w:t>50</w:t>
      </w:r>
      <w:r w:rsidRPr="00AE732F">
        <w:rPr>
          <w:rFonts w:ascii="Verdana" w:hAnsi="Verdana" w:cs="Tahoma"/>
          <w:color w:val="000000"/>
          <w:sz w:val="16"/>
          <w:szCs w:val="16"/>
        </w:rPr>
        <w:t>/20</w:t>
      </w:r>
      <w:r w:rsidR="009D5F42" w:rsidRPr="00AE732F">
        <w:rPr>
          <w:rFonts w:ascii="Verdana" w:hAnsi="Verdana" w:cs="Tahoma"/>
          <w:color w:val="000000"/>
          <w:sz w:val="16"/>
          <w:szCs w:val="16"/>
        </w:rPr>
        <w:t>1</w:t>
      </w:r>
      <w:r w:rsidRPr="00AE732F">
        <w:rPr>
          <w:rFonts w:ascii="Verdana" w:hAnsi="Verdana" w:cs="Tahoma"/>
          <w:color w:val="000000"/>
          <w:sz w:val="16"/>
          <w:szCs w:val="16"/>
        </w:rPr>
        <w:t>6,</w:t>
      </w:r>
      <w:r w:rsidR="009D5F42" w:rsidRPr="00AE732F">
        <w:rPr>
          <w:rFonts w:ascii="Verdana" w:hAnsi="Verdana" w:cs="Tahoma"/>
          <w:color w:val="000000"/>
          <w:sz w:val="16"/>
          <w:szCs w:val="16"/>
        </w:rPr>
        <w:t xml:space="preserve"> le carenze di qualsiasi elemento formale della domanda possono essere sanate attraverso la procedura di soccorso istruttorio di cui all’articolo di cui innanzi. In particolare, la </w:t>
      </w:r>
      <w:r w:rsidR="009D5F42" w:rsidRPr="00AE732F">
        <w:rPr>
          <w:rFonts w:ascii="Verdana" w:hAnsi="Verdana" w:cs="Tahoma"/>
          <w:color w:val="000000"/>
          <w:sz w:val="16"/>
          <w:szCs w:val="16"/>
        </w:rPr>
        <w:lastRenderedPageBreak/>
        <w:t>mancanza, l'incompletezza e ogni altra irregolarità essenziale degli elementi e del documento di gara unico europeo di cui all'articolo 85, con esclusione di quelle afferenti all'offerta tecnica ed economica, obbliga il concorrente che vi ha dato causa al pagamento, in favore della stazione appaltante, della sanzione pecuniaria stabilita dal bando di gara, in (non inferiore all'uno per mille e non superiore all'uno per cento) del valore della gara e comunque non superiore a 5.000 euro. In tal caso, la stazione appaltante assegna al concorrente un termine, non superiore a dieci giorni, perché siano rese, integrate o regolarizzate le dichiarazioni necessarie, indicandone il contenuto e i soggetti che le devono rendere, da presentare contestualmente al documento comprovante l'avvenuto pagamento della sanzione, a pena di 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2E299A" w:rsidRPr="00AE732F" w:rsidRDefault="00EE696C" w:rsidP="00C53F4C">
      <w:pPr>
        <w:pStyle w:val="Corpotesto"/>
        <w:spacing w:after="120" w:line="276" w:lineRule="auto"/>
        <w:rPr>
          <w:rFonts w:ascii="Verdana" w:hAnsi="Verdana" w:cs="Tahoma"/>
          <w:color w:val="000000"/>
          <w:sz w:val="16"/>
          <w:szCs w:val="16"/>
        </w:rPr>
      </w:pPr>
      <w:r w:rsidRPr="00AE732F">
        <w:rPr>
          <w:rFonts w:ascii="Verdana" w:hAnsi="Verdana" w:cs="Tahoma"/>
          <w:color w:val="000000"/>
          <w:sz w:val="16"/>
          <w:szCs w:val="16"/>
        </w:rPr>
        <w:t>• Il modello fac-simile viene messo a disposizione a titolo esemplificativo. Nella compilazione dello stesso si faccia attenzione a riportare quanto esattamente indicato nella documentazione di gara. In caso di discordanza tra quanto ivi riportato e quanto previsto nel disciplinare di gara prevale quest’ultimo.</w:t>
      </w:r>
    </w:p>
    <w:sectPr w:rsidR="002E299A" w:rsidRPr="00AE732F" w:rsidSect="00C2180A">
      <w:pgSz w:w="11906" w:h="16838"/>
      <w:pgMar w:top="1276"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08DDF8"/>
    <w:lvl w:ilvl="0">
      <w:numFmt w:val="bullet"/>
      <w:lvlText w:val="*"/>
      <w:lvlJc w:val="left"/>
    </w:lvl>
  </w:abstractNum>
  <w:abstractNum w:abstractNumId="1">
    <w:nsid w:val="05827DB7"/>
    <w:multiLevelType w:val="hybridMultilevel"/>
    <w:tmpl w:val="7F02F8A2"/>
    <w:lvl w:ilvl="0" w:tplc="950C6DD8">
      <w:start w:val="3"/>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E9232D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18016B"/>
    <w:multiLevelType w:val="hybridMultilevel"/>
    <w:tmpl w:val="C010BE96"/>
    <w:lvl w:ilvl="0" w:tplc="30B291CC">
      <w:start w:val="19"/>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31C4042"/>
    <w:multiLevelType w:val="hybridMultilevel"/>
    <w:tmpl w:val="79EE2D42"/>
    <w:lvl w:ilvl="0" w:tplc="0FCE94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DA044AD"/>
    <w:multiLevelType w:val="multilevel"/>
    <w:tmpl w:val="C3C86B0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96176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991788"/>
    <w:multiLevelType w:val="multilevel"/>
    <w:tmpl w:val="C3C86B0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AA54556"/>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962CD"/>
    <w:multiLevelType w:val="hybridMultilevel"/>
    <w:tmpl w:val="0DCEE2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184512B"/>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B81482"/>
    <w:multiLevelType w:val="multilevel"/>
    <w:tmpl w:val="4FA6FD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801892"/>
    <w:multiLevelType w:val="hybridMultilevel"/>
    <w:tmpl w:val="92B01764"/>
    <w:lvl w:ilvl="0" w:tplc="00784B0C">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E5A2307"/>
    <w:multiLevelType w:val="multilevel"/>
    <w:tmpl w:val="C3C86B0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10B6A85"/>
    <w:multiLevelType w:val="hybridMultilevel"/>
    <w:tmpl w:val="E6222B0A"/>
    <w:lvl w:ilvl="0" w:tplc="FAE01F7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54AC04AC"/>
    <w:multiLevelType w:val="multilevel"/>
    <w:tmpl w:val="0DCEE2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3940C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3C3702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0CF75BA"/>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FC85FF4"/>
    <w:multiLevelType w:val="hybridMultilevel"/>
    <w:tmpl w:val="C562E8EE"/>
    <w:lvl w:ilvl="0" w:tplc="0410000B">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2"/>
  </w:num>
  <w:num w:numId="3">
    <w:abstractNumId w:val="1"/>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3"/>
  </w:num>
  <w:num w:numId="6">
    <w:abstractNumId w:val="17"/>
  </w:num>
  <w:num w:numId="7">
    <w:abstractNumId w:val="6"/>
  </w:num>
  <w:num w:numId="8">
    <w:abstractNumId w:val="9"/>
  </w:num>
  <w:num w:numId="9">
    <w:abstractNumId w:val="15"/>
  </w:num>
  <w:num w:numId="10">
    <w:abstractNumId w:val="18"/>
  </w:num>
  <w:num w:numId="11">
    <w:abstractNumId w:val="11"/>
  </w:num>
  <w:num w:numId="12">
    <w:abstractNumId w:val="2"/>
  </w:num>
  <w:num w:numId="13">
    <w:abstractNumId w:val="16"/>
  </w:num>
  <w:num w:numId="14">
    <w:abstractNumId w:val="8"/>
  </w:num>
  <w:num w:numId="15">
    <w:abstractNumId w:val="10"/>
  </w:num>
  <w:num w:numId="16">
    <w:abstractNumId w:val="13"/>
  </w:num>
  <w:num w:numId="17">
    <w:abstractNumId w:val="7"/>
  </w:num>
  <w:num w:numId="18">
    <w:abstractNumId w:val="5"/>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noPunctuationKerning/>
  <w:characterSpacingControl w:val="doNotCompress"/>
  <w:compat>
    <w:compatSetting w:name="compatibilityMode" w:uri="http://schemas.microsoft.com/office/word" w:val="12"/>
  </w:compat>
  <w:rsids>
    <w:rsidRoot w:val="008A0F74"/>
    <w:rsid w:val="0000110D"/>
    <w:rsid w:val="000134D4"/>
    <w:rsid w:val="001A5015"/>
    <w:rsid w:val="001B5A0E"/>
    <w:rsid w:val="001B7147"/>
    <w:rsid w:val="002C74E5"/>
    <w:rsid w:val="002D64AF"/>
    <w:rsid w:val="002E299A"/>
    <w:rsid w:val="002E4001"/>
    <w:rsid w:val="003A27C0"/>
    <w:rsid w:val="003E697E"/>
    <w:rsid w:val="0044690F"/>
    <w:rsid w:val="00461291"/>
    <w:rsid w:val="004867F5"/>
    <w:rsid w:val="004C2616"/>
    <w:rsid w:val="005557F4"/>
    <w:rsid w:val="005A18D6"/>
    <w:rsid w:val="005A2037"/>
    <w:rsid w:val="005A2EAC"/>
    <w:rsid w:val="005A64D0"/>
    <w:rsid w:val="00662784"/>
    <w:rsid w:val="00681CBC"/>
    <w:rsid w:val="006A4DE8"/>
    <w:rsid w:val="006E1998"/>
    <w:rsid w:val="006E52FD"/>
    <w:rsid w:val="00700966"/>
    <w:rsid w:val="007277B9"/>
    <w:rsid w:val="0075795E"/>
    <w:rsid w:val="007878F0"/>
    <w:rsid w:val="008A0F74"/>
    <w:rsid w:val="00930D45"/>
    <w:rsid w:val="00950241"/>
    <w:rsid w:val="009A0A3A"/>
    <w:rsid w:val="009A47AF"/>
    <w:rsid w:val="009C0AF0"/>
    <w:rsid w:val="009D54EB"/>
    <w:rsid w:val="009D5F42"/>
    <w:rsid w:val="00A37C0A"/>
    <w:rsid w:val="00AE732F"/>
    <w:rsid w:val="00B30202"/>
    <w:rsid w:val="00BE0B8E"/>
    <w:rsid w:val="00C06EF5"/>
    <w:rsid w:val="00C11E08"/>
    <w:rsid w:val="00C2180A"/>
    <w:rsid w:val="00C53F4C"/>
    <w:rsid w:val="00CD7696"/>
    <w:rsid w:val="00D1438E"/>
    <w:rsid w:val="00D211CB"/>
    <w:rsid w:val="00D35329"/>
    <w:rsid w:val="00D55013"/>
    <w:rsid w:val="00D60737"/>
    <w:rsid w:val="00D7206D"/>
    <w:rsid w:val="00E32A8F"/>
    <w:rsid w:val="00E7778A"/>
    <w:rsid w:val="00E83EAC"/>
    <w:rsid w:val="00ED2011"/>
    <w:rsid w:val="00EE696C"/>
    <w:rsid w:val="00FD3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57F4"/>
    <w:rPr>
      <w:sz w:val="24"/>
      <w:szCs w:val="24"/>
    </w:rPr>
  </w:style>
  <w:style w:type="paragraph" w:styleId="Titolo1">
    <w:name w:val="heading 1"/>
    <w:basedOn w:val="Normale"/>
    <w:next w:val="Normale"/>
    <w:qFormat/>
    <w:rsid w:val="005557F4"/>
    <w:pPr>
      <w:keepNext/>
      <w:jc w:val="both"/>
      <w:outlineLvl w:val="0"/>
    </w:pPr>
    <w:rPr>
      <w:b/>
      <w:bCs/>
    </w:rPr>
  </w:style>
  <w:style w:type="paragraph" w:styleId="Titolo2">
    <w:name w:val="heading 2"/>
    <w:basedOn w:val="Normale"/>
    <w:next w:val="Normale"/>
    <w:qFormat/>
    <w:rsid w:val="005557F4"/>
    <w:pPr>
      <w:keepNext/>
      <w:jc w:val="center"/>
      <w:outlineLvl w:val="1"/>
    </w:pPr>
    <w:rPr>
      <w:b/>
      <w:bCs/>
    </w:rPr>
  </w:style>
  <w:style w:type="paragraph" w:styleId="Titolo3">
    <w:name w:val="heading 3"/>
    <w:basedOn w:val="Normale"/>
    <w:next w:val="Normale"/>
    <w:qFormat/>
    <w:rsid w:val="005557F4"/>
    <w:pPr>
      <w:keepNext/>
      <w:jc w:val="both"/>
      <w:outlineLvl w:val="2"/>
    </w:pPr>
    <w:rPr>
      <w:i/>
      <w:iCs/>
    </w:rPr>
  </w:style>
  <w:style w:type="paragraph" w:styleId="Titolo4">
    <w:name w:val="heading 4"/>
    <w:basedOn w:val="Normale"/>
    <w:next w:val="Normale"/>
    <w:qFormat/>
    <w:rsid w:val="005557F4"/>
    <w:pPr>
      <w:keepNext/>
      <w:outlineLvl w:val="3"/>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5557F4"/>
    <w:pPr>
      <w:jc w:val="both"/>
    </w:pPr>
  </w:style>
  <w:style w:type="paragraph" w:styleId="Corpodeltesto3">
    <w:name w:val="Body Text 3"/>
    <w:basedOn w:val="Normale"/>
    <w:semiHidden/>
    <w:rsid w:val="005557F4"/>
    <w:pPr>
      <w:spacing w:after="120"/>
    </w:pPr>
    <w:rPr>
      <w:sz w:val="16"/>
      <w:szCs w:val="16"/>
    </w:rPr>
  </w:style>
  <w:style w:type="paragraph" w:styleId="Rientrocorpodeltesto">
    <w:name w:val="Body Text Indent"/>
    <w:basedOn w:val="Normale"/>
    <w:semiHidden/>
    <w:rsid w:val="005557F4"/>
    <w:pPr>
      <w:spacing w:after="120"/>
      <w:ind w:left="283"/>
    </w:pPr>
  </w:style>
  <w:style w:type="paragraph" w:styleId="Corpodeltesto2">
    <w:name w:val="Body Text 2"/>
    <w:basedOn w:val="Normale"/>
    <w:semiHidden/>
    <w:rsid w:val="005557F4"/>
    <w:pPr>
      <w:jc w:val="both"/>
    </w:pPr>
    <w:rPr>
      <w:rFonts w:ascii="Tahoma" w:hAnsi="Tahoma" w:cs="Tahoma"/>
      <w:i/>
      <w:iCs/>
      <w:u w:val="single"/>
    </w:rPr>
  </w:style>
  <w:style w:type="paragraph" w:styleId="Paragrafoelenco">
    <w:name w:val="List Paragraph"/>
    <w:basedOn w:val="Normale"/>
    <w:uiPriority w:val="34"/>
    <w:qFormat/>
    <w:rsid w:val="00C2180A"/>
    <w:pPr>
      <w:ind w:left="720"/>
      <w:contextualSpacing/>
    </w:pPr>
  </w:style>
  <w:style w:type="paragraph" w:styleId="NormaleWeb">
    <w:name w:val="Normal (Web)"/>
    <w:basedOn w:val="Normale"/>
    <w:uiPriority w:val="99"/>
    <w:rsid w:val="00FD3F57"/>
    <w:pPr>
      <w:spacing w:before="100" w:beforeAutospacing="1" w:after="100" w:afterAutospacing="1"/>
    </w:pPr>
    <w:rPr>
      <w:rFonts w:ascii="Arial Unicode MS" w:eastAsia="Arial Unicode MS" w:hAnsi="Arial Unicode MS" w:cs="Arial Unicode MS" w:hint="eastAsia"/>
    </w:rPr>
  </w:style>
  <w:style w:type="character" w:styleId="Rimandocommento">
    <w:name w:val="annotation reference"/>
    <w:basedOn w:val="Carpredefinitoparagrafo"/>
    <w:unhideWhenUsed/>
    <w:rsid w:val="005A2037"/>
    <w:rPr>
      <w:sz w:val="16"/>
      <w:szCs w:val="16"/>
    </w:rPr>
  </w:style>
  <w:style w:type="paragraph" w:styleId="Testocommento">
    <w:name w:val="annotation text"/>
    <w:basedOn w:val="Normale"/>
    <w:link w:val="TestocommentoCarattere"/>
    <w:unhideWhenUsed/>
    <w:rsid w:val="005A2037"/>
    <w:pPr>
      <w:spacing w:after="200" w:line="276" w:lineRule="auto"/>
    </w:pPr>
    <w:rPr>
      <w:rFonts w:ascii="Calibri" w:hAnsi="Calibri"/>
      <w:sz w:val="20"/>
      <w:szCs w:val="20"/>
    </w:rPr>
  </w:style>
  <w:style w:type="character" w:customStyle="1" w:styleId="TestocommentoCarattere">
    <w:name w:val="Testo commento Carattere"/>
    <w:basedOn w:val="Carpredefinitoparagrafo"/>
    <w:link w:val="Testocommento"/>
    <w:rsid w:val="005A2037"/>
    <w:rPr>
      <w:rFonts w:ascii="Calibri" w:hAnsi="Calibri"/>
    </w:rPr>
  </w:style>
  <w:style w:type="paragraph" w:styleId="Testofumetto">
    <w:name w:val="Balloon Text"/>
    <w:basedOn w:val="Normale"/>
    <w:link w:val="TestofumettoCarattere"/>
    <w:uiPriority w:val="99"/>
    <w:semiHidden/>
    <w:unhideWhenUsed/>
    <w:rsid w:val="005A20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2037"/>
    <w:rPr>
      <w:rFonts w:ascii="Tahoma" w:hAnsi="Tahoma" w:cs="Tahoma"/>
      <w:sz w:val="16"/>
      <w:szCs w:val="16"/>
    </w:rPr>
  </w:style>
  <w:style w:type="paragraph" w:customStyle="1" w:styleId="sche4">
    <w:name w:val="sche_4"/>
    <w:rsid w:val="00C11E08"/>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3137</Words>
  <Characters>17884</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ALLEGATO 2 </vt:lpstr>
    </vt:vector>
  </TitlesOfParts>
  <Company>MG</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dc:title>
  <dc:subject/>
  <dc:creator>Arcangela</dc:creator>
  <cp:keywords/>
  <dc:description/>
  <cp:lastModifiedBy>marina bellini</cp:lastModifiedBy>
  <cp:revision>15</cp:revision>
  <cp:lastPrinted>2016-08-24T07:48:00Z</cp:lastPrinted>
  <dcterms:created xsi:type="dcterms:W3CDTF">2016-06-16T13:50:00Z</dcterms:created>
  <dcterms:modified xsi:type="dcterms:W3CDTF">2016-09-19T09:50:00Z</dcterms:modified>
</cp:coreProperties>
</file>